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Banker</w:t>
      </w:r>
      <w:r>
        <w:t xml:space="preserve"> </w:t>
      </w:r>
      <w:r>
        <w:t xml:space="preserve">in</w:t>
      </w:r>
      <w:r>
        <w:t xml:space="preserve"> </w:t>
      </w:r>
      <w:r>
        <w:t xml:space="preserve">Kenya</w:t>
      </w:r>
      <w:r>
        <w:t xml:space="preserve"> </w:t>
      </w:r>
      <w:r>
        <w:t xml:space="preserve">Nairobi</w:t>
      </w:r>
    </w:p>
    <w:bookmarkStart w:id="20" w:name="Xbd0fa3bb38d7887894fc15ce5451b1a53d7905f"/>
    <w:p>
      <w:pPr>
        <w:pStyle w:val="Heading1"/>
      </w:pPr>
      <w:r>
        <w:t xml:space="preserve">Experiment Protocol: Banker in Kenya Nairobi</w:t>
      </w:r>
    </w:p>
    <w:p>
      <w:pPr>
        <w:pStyle w:val="FirstParagraph"/>
      </w:pPr>
      <w:r>
        <w:rPr>
          <w:bCs/>
          <w:b/>
        </w:rPr>
        <w:t xml:space="preserve">Date:</w:t>
      </w:r>
      <w:r>
        <w:t xml:space="preserve"> </w:t>
      </w:r>
      <w:r>
        <w:t xml:space="preserve">October 2023</w:t>
      </w:r>
    </w:p>
    <w:p>
      <w:pPr>
        <w:pStyle w:val="BodyText"/>
      </w:pPr>
      <w:r>
        <w:rPr>
          <w:bCs/>
          <w:b/>
        </w:rPr>
        <w:t xml:space="preserve">Location:</w:t>
      </w:r>
      <w:r>
        <w:t xml:space="preserve"> </w:t>
      </w:r>
      <w:r>
        <w:t xml:space="preserve">Nairobi, Kenya</w:t>
      </w:r>
    </w:p>
    <w:p>
      <w:pPr>
        <w:pStyle w:val="BodyText"/>
      </w:pP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document outlines the experiment protocol for studying the role and impact of a</w:t>
      </w:r>
      <w:r>
        <w:t xml:space="preserve"> </w:t>
      </w:r>
      <w:r>
        <w:rPr>
          <w:bCs/>
          <w:b/>
        </w:rPr>
        <w:t xml:space="preserve">Banker</w:t>
      </w:r>
      <w:r>
        <w:t xml:space="preserve"> </w:t>
      </w:r>
      <w:r>
        <w:t xml:space="preserve">in the financial ecosystem of</w:t>
      </w:r>
      <w:r>
        <w:t xml:space="preserve"> </w:t>
      </w:r>
      <w:r>
        <w:rPr>
          <w:bCs/>
          <w:b/>
        </w:rPr>
        <w:t xml:space="preserve">Kenya Nairobi</w:t>
      </w:r>
      <w:r>
        <w:t xml:space="preserve">. The primary objective is to understand how banking practices influence economic growth, financial inclusion, and customer satisfaction in Nairobi, a major financial hub in East Africa.</w:t>
      </w:r>
    </w:p>
    <w:p>
      <w:pPr>
        <w:pStyle w:val="BodyText"/>
      </w:pPr>
      <w:r>
        <w:t xml:space="preserve">The study will focus on both traditional banking methods and digital banking innovations, which are increasingly prevalent in Kenya. By examining the interactions between bankers, customers, and financial institutions, this experiment aims to provide actionable insights for improving banking services in Nairobi.</w:t>
      </w:r>
    </w:p>
    <w:bookmarkEnd w:id="21"/>
    <w:bookmarkStart w:id="22" w:name="objectives"/>
    <w:p>
      <w:pPr>
        <w:pStyle w:val="Heading2"/>
      </w:pPr>
      <w:r>
        <w:t xml:space="preserve">2. Objectives</w:t>
      </w:r>
    </w:p>
    <w:p>
      <w:pPr>
        <w:numPr>
          <w:ilvl w:val="0"/>
          <w:numId w:val="1001"/>
        </w:numPr>
        <w:pStyle w:val="Compact"/>
      </w:pPr>
      <w:r>
        <w:t xml:space="preserve">To assess the effectiveness of current banking practices in Nairobi.</w:t>
      </w:r>
    </w:p>
    <w:p>
      <w:pPr>
        <w:numPr>
          <w:ilvl w:val="0"/>
          <w:numId w:val="1001"/>
        </w:numPr>
        <w:pStyle w:val="Compact"/>
      </w:pPr>
      <w:r>
        <w:t xml:space="preserve">To evaluate the impact of digital banking solutions on customer engagement.</w:t>
      </w:r>
    </w:p>
    <w:p>
      <w:pPr>
        <w:numPr>
          <w:ilvl w:val="0"/>
          <w:numId w:val="1001"/>
        </w:numPr>
        <w:pStyle w:val="Compact"/>
      </w:pPr>
      <w:r>
        <w:t xml:space="preserve">To identify challenges faced by bankers in serving diverse customer demographics.</w:t>
      </w:r>
    </w:p>
    <w:p>
      <w:pPr>
        <w:numPr>
          <w:ilvl w:val="0"/>
          <w:numId w:val="1001"/>
        </w:numPr>
        <w:pStyle w:val="Compact"/>
      </w:pPr>
      <w:r>
        <w:t xml:space="preserve">To propose recommendations for enhancing financial inclusion in Kenya Nairobi.</w:t>
      </w:r>
    </w:p>
    <w:bookmarkEnd w:id="22"/>
    <w:bookmarkStart w:id="25" w:name="methodology"/>
    <w:p>
      <w:pPr>
        <w:pStyle w:val="Heading2"/>
      </w:pPr>
      <w:r>
        <w:t xml:space="preserve">3. Methodology</w:t>
      </w:r>
    </w:p>
    <w:p>
      <w:pPr>
        <w:pStyle w:val="FirstParagraph"/>
      </w:pPr>
      <w:r>
        <w:t xml:space="preserve">The experiment will employ a mixed-methods approach, combining quantitative surveys, qualitative interviews, and observational studies. The target population includes bankers, bank customers, and financial regulators in Nairobi.</w:t>
      </w:r>
    </w:p>
    <w:bookmarkStart w:id="23" w:name="sample-selection"/>
    <w:p>
      <w:pPr>
        <w:pStyle w:val="Heading3"/>
      </w:pPr>
      <w:r>
        <w:t xml:space="preserve">3.1 Sample Selection</w:t>
      </w:r>
    </w:p>
    <w:p>
      <w:pPr>
        <w:pStyle w:val="FirstParagraph"/>
      </w:pPr>
      <w:r>
        <w:t xml:space="preserve">A stratified random sampling technique will be used to select participants from various banks operating in Nairobi. The sample will include:</w:t>
      </w:r>
    </w:p>
    <w:p>
      <w:pPr>
        <w:numPr>
          <w:ilvl w:val="0"/>
          <w:numId w:val="1002"/>
        </w:numPr>
        <w:pStyle w:val="Compact"/>
      </w:pPr>
      <w:r>
        <w:t xml:space="preserve">50 bankers from commercial banks.</w:t>
      </w:r>
    </w:p>
    <w:p>
      <w:pPr>
        <w:numPr>
          <w:ilvl w:val="0"/>
          <w:numId w:val="1002"/>
        </w:numPr>
        <w:pStyle w:val="Compact"/>
      </w:pPr>
      <w:r>
        <w:t xml:space="preserve">200 bank customers representing different income levels and age groups.</w:t>
      </w:r>
    </w:p>
    <w:p>
      <w:pPr>
        <w:numPr>
          <w:ilvl w:val="0"/>
          <w:numId w:val="1002"/>
        </w:numPr>
        <w:pStyle w:val="Compact"/>
      </w:pPr>
      <w:r>
        <w:t xml:space="preserve">10 financial regulators and policymakers.</w:t>
      </w:r>
    </w:p>
    <w:bookmarkEnd w:id="23"/>
    <w:bookmarkStart w:id="24" w:name="data-collection-tools"/>
    <w:p>
      <w:pPr>
        <w:pStyle w:val="Heading3"/>
      </w:pPr>
      <w:r>
        <w:t xml:space="preserve">3.2 Data Collection Tools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Tool</w:t>
            </w:r>
          </w:p>
        </w:tc>
        <w:tc>
          <w:tcPr/>
          <w:p>
            <w:pPr>
              <w:pStyle w:val="Compact"/>
              <w:jc w:val="left"/>
            </w:pPr>
            <w:r>
              <w:t xml:space="preserve">Description</w:t>
            </w:r>
          </w:p>
        </w:tc>
      </w:tr>
      <w:tr>
        <w:tc>
          <w:tcPr/>
          <w:p>
            <w:pPr>
              <w:pStyle w:val="Compact"/>
              <w:jc w:val="left"/>
            </w:pPr>
            <w:r>
              <w:t xml:space="preserve">Surveys</w:t>
            </w:r>
          </w:p>
        </w:tc>
        <w:tc>
          <w:tcPr/>
          <w:p>
            <w:pPr>
              <w:pStyle w:val="Compact"/>
              <w:jc w:val="left"/>
            </w:pPr>
            <w:r>
              <w:t xml:space="preserve">Structured questionnaires to gather quantitative data on customer satisfaction and banking practices.</w:t>
            </w:r>
          </w:p>
        </w:tc>
      </w:tr>
      <w:tr>
        <w:tc>
          <w:tcPr/>
          <w:p>
            <w:pPr>
              <w:pStyle w:val="Compact"/>
              <w:jc w:val="left"/>
            </w:pPr>
            <w:r>
              <w:t xml:space="preserve">Interviews</w:t>
            </w:r>
          </w:p>
        </w:tc>
        <w:tc>
          <w:tcPr/>
          <w:p>
            <w:pPr>
              <w:pStyle w:val="Compact"/>
              <w:jc w:val="left"/>
            </w:pPr>
            <w:r>
              <w:t xml:space="preserve">Semi-structured interviews with bankers and regulators to explore challenges and opportunities.</w:t>
            </w:r>
          </w:p>
        </w:tc>
      </w:tr>
      <w:tr>
        <w:tc>
          <w:tcPr/>
          <w:p>
            <w:pPr>
              <w:pStyle w:val="Compact"/>
              <w:jc w:val="left"/>
            </w:pPr>
            <w:r>
              <w:t xml:space="preserve">Observations</w:t>
            </w:r>
          </w:p>
        </w:tc>
        <w:tc>
          <w:tcPr/>
          <w:p>
            <w:pPr>
              <w:pStyle w:val="Compact"/>
              <w:jc w:val="left"/>
            </w:pPr>
            <w:r>
              <w:t xml:space="preserve">Direct observation of banking operations in selected branches across Nairobi.</w:t>
            </w:r>
          </w:p>
        </w:tc>
      </w:tr>
    </w:tbl>
    <w:bookmarkEnd w:id="24"/>
    <w:bookmarkEnd w:id="25"/>
    <w:bookmarkStart w:id="29" w:name="experimental-design"/>
    <w:p>
      <w:pPr>
        <w:pStyle w:val="Heading2"/>
      </w:pPr>
      <w:r>
        <w:t xml:space="preserve">4. Experimental Design</w:t>
      </w:r>
    </w:p>
    <w:p>
      <w:pPr>
        <w:pStyle w:val="FirstParagraph"/>
      </w:pPr>
      <w:r>
        <w:t xml:space="preserve">The experiment will be conducted in three phases over a period of six months:</w:t>
      </w:r>
    </w:p>
    <w:bookmarkStart w:id="26" w:name="phase-1-baseline-assessment"/>
    <w:p>
      <w:pPr>
        <w:pStyle w:val="Heading3"/>
      </w:pPr>
      <w:r>
        <w:t xml:space="preserve">Phase 1: Baseline Assessment</w:t>
      </w:r>
    </w:p>
    <w:p>
      <w:pPr>
        <w:pStyle w:val="FirstParagraph"/>
      </w:pPr>
      <w:r>
        <w:t xml:space="preserve">In this phase, researchers will collect baseline data on current banking practices, customer preferences, and regulatory frameworks in Nairobi. This will involve distributing surveys and conducting initial interviews.</w:t>
      </w:r>
    </w:p>
    <w:bookmarkEnd w:id="26"/>
    <w:bookmarkStart w:id="27" w:name="phase-2-intervention"/>
    <w:p>
      <w:pPr>
        <w:pStyle w:val="Heading3"/>
      </w:pPr>
      <w:r>
        <w:t xml:space="preserve">Phase 2: Intervention</w:t>
      </w:r>
    </w:p>
    <w:p>
      <w:pPr>
        <w:pStyle w:val="FirstParagraph"/>
      </w:pPr>
      <w:r>
        <w:t xml:space="preserve">Selected banks will implement specific interventions, such as enhanced digital banking features or targeted financial literacy programs. The performance of these interventions will be monitored closely.</w:t>
      </w:r>
    </w:p>
    <w:bookmarkEnd w:id="27"/>
    <w:bookmarkStart w:id="28" w:name="phase-3-evaluation"/>
    <w:p>
      <w:pPr>
        <w:pStyle w:val="Heading3"/>
      </w:pPr>
      <w:r>
        <w:t xml:space="preserve">Phase 3: Evaluation</w:t>
      </w:r>
    </w:p>
    <w:p>
      <w:pPr>
        <w:pStyle w:val="FirstParagraph"/>
      </w:pPr>
      <w:r>
        <w:t xml:space="preserve">Post-intervention data will be collected to assess the impact of the implemented changes. Comparative analysis will be conducted to determine the effectiveness of the interventions.</w:t>
      </w:r>
    </w:p>
    <w:bookmarkEnd w:id="28"/>
    <w:bookmarkEnd w:id="29"/>
    <w:bookmarkStart w:id="30" w:name="ethical-considerations"/>
    <w:p>
      <w:pPr>
        <w:pStyle w:val="Heading2"/>
      </w:pPr>
      <w:r>
        <w:t xml:space="preserve">5. Ethical Considerations</w:t>
      </w:r>
    </w:p>
    <w:p>
      <w:pPr>
        <w:pStyle w:val="FirstParagraph"/>
      </w:pPr>
      <w:r>
        <w:t xml:space="preserve">The experiment will adhere to strict ethical guidelines to ensure the protection of participants' rights and confidentiality. Key measures include:</w:t>
      </w:r>
    </w:p>
    <w:p>
      <w:pPr>
        <w:numPr>
          <w:ilvl w:val="0"/>
          <w:numId w:val="1003"/>
        </w:numPr>
        <w:pStyle w:val="Compact"/>
      </w:pPr>
      <w:r>
        <w:t xml:space="preserve">Obtaining informed consent from all participants.</w:t>
      </w:r>
    </w:p>
    <w:p>
      <w:pPr>
        <w:numPr>
          <w:ilvl w:val="0"/>
          <w:numId w:val="1003"/>
        </w:numPr>
        <w:pStyle w:val="Compact"/>
      </w:pPr>
      <w:r>
        <w:t xml:space="preserve">Ensuring anonymity and confidentiality of data.</w:t>
      </w:r>
    </w:p>
    <w:p>
      <w:pPr>
        <w:numPr>
          <w:ilvl w:val="0"/>
          <w:numId w:val="1003"/>
        </w:numPr>
        <w:pStyle w:val="Compact"/>
      </w:pPr>
      <w:r>
        <w:t xml:space="preserve">Complying with local regulations and ethical standards in Kenya.</w:t>
      </w:r>
    </w:p>
    <w:bookmarkEnd w:id="30"/>
    <w:bookmarkStart w:id="31" w:name="expected-outcomes"/>
    <w:p>
      <w:pPr>
        <w:pStyle w:val="Heading2"/>
      </w:pPr>
      <w:r>
        <w:t xml:space="preserve">6. Expected Outcomes</w:t>
      </w:r>
    </w:p>
    <w:p>
      <w:pPr>
        <w:pStyle w:val="FirstParagraph"/>
      </w:pPr>
      <w:r>
        <w:t xml:space="preserve">The experiment aims to achieve the following outcomes:</w:t>
      </w:r>
    </w:p>
    <w:p>
      <w:pPr>
        <w:numPr>
          <w:ilvl w:val="0"/>
          <w:numId w:val="1004"/>
        </w:numPr>
        <w:pStyle w:val="Compact"/>
      </w:pPr>
      <w:r>
        <w:t xml:space="preserve">A comprehensive understanding of the role of bankers in Nairobi's financial landscape.</w:t>
      </w:r>
    </w:p>
    <w:p>
      <w:pPr>
        <w:numPr>
          <w:ilvl w:val="0"/>
          <w:numId w:val="1004"/>
        </w:numPr>
        <w:pStyle w:val="Compact"/>
      </w:pPr>
      <w:r>
        <w:t xml:space="preserve">Identification of best practices for improving banking services.</w:t>
      </w:r>
    </w:p>
    <w:p>
      <w:pPr>
        <w:numPr>
          <w:ilvl w:val="0"/>
          <w:numId w:val="1004"/>
        </w:numPr>
        <w:pStyle w:val="Compact"/>
      </w:pPr>
      <w:r>
        <w:t xml:space="preserve">Recommendations for policymakers to enhance financial inclusion in Kenya.</w:t>
      </w:r>
    </w:p>
    <w:bookmarkEnd w:id="31"/>
    <w:bookmarkStart w:id="32" w:name="conclusion"/>
    <w:p>
      <w:pPr>
        <w:pStyle w:val="Heading2"/>
      </w:pPr>
      <w:r>
        <w:t xml:space="preserve">7. Conclusion</w:t>
      </w:r>
    </w:p>
    <w:p>
      <w:pPr>
        <w:pStyle w:val="FirstParagraph"/>
      </w:pPr>
      <w:r>
        <w:t xml:space="preserve">This experiment protocol provides a structured approach to studying the impact of bankers in Kenya Nairobi. By leveraging a robust methodology and adhering to ethical standards, the study will contribute valuable insights to the financial sector in Nairobi and beyond.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Banker in Kenya Nairobi</dc:title>
  <dc:creator/>
  <dc:language>en</dc:language>
  <cp:keywords/>
  <dcterms:created xsi:type="dcterms:W3CDTF">2026-10-10T03:12:22Z</dcterms:created>
  <dcterms:modified xsi:type="dcterms:W3CDTF">2026-10-10T03:12:22Z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