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Banker</w:t>
      </w:r>
      <w:r>
        <w:t xml:space="preserve"> </w:t>
      </w:r>
      <w:r>
        <w:t xml:space="preserve">-</w:t>
      </w:r>
      <w:r>
        <w:t xml:space="preserve"> </w:t>
      </w:r>
      <w:r>
        <w:t xml:space="preserve">New</w:t>
      </w:r>
      <w:r>
        <w:t xml:space="preserve"> </w:t>
      </w:r>
      <w:r>
        <w:t xml:space="preserve">Zealand</w:t>
      </w:r>
      <w:r>
        <w:t xml:space="preserve"> </w:t>
      </w:r>
      <w:r>
        <w:t xml:space="preserve">Wellington</w:t>
      </w:r>
    </w:p>
    <w:bookmarkStart w:id="20" w:name="experiment-protocol-banker"/>
    <w:p>
      <w:pPr>
        <w:pStyle w:val="Heading1"/>
      </w:pPr>
      <w:r>
        <w:t xml:space="preserve">Experiment Protocol: Banker</w:t>
      </w:r>
    </w:p>
    <w:p>
      <w:pPr>
        <w:pStyle w:val="FirstParagraph"/>
      </w:pPr>
      <w:r>
        <w:rPr>
          <w:bCs/>
          <w:b/>
        </w:rPr>
        <w:t xml:space="preserve">Location:</w:t>
      </w:r>
      <w:r>
        <w:t xml:space="preserve"> </w:t>
      </w:r>
      <w:r>
        <w:t xml:space="preserve">New Zealand Wellington</w:t>
      </w:r>
    </w:p>
    <w:p>
      <w:pPr>
        <w:pStyle w:val="BodyText"/>
      </w:pPr>
      <w:r>
        <w:rPr>
          <w:bCs/>
          <w:b/>
        </w:rPr>
        <w:t xml:space="preserve">Version:</w:t>
      </w:r>
      <w:r>
        <w:t xml:space="preserve"> </w:t>
      </w:r>
      <w:r>
        <w:t xml:space="preserve">1.0</w:t>
      </w:r>
    </w:p>
    <w:p>
      <w:pPr>
        <w:pStyle w:val="BodyText"/>
      </w:pPr>
      <w:r>
        <w:rPr>
          <w:bCs/>
          <w:b/>
        </w:rPr>
        <w:t xml:space="preserve">Date:</w:t>
      </w:r>
      <w:r>
        <w:t xml:space="preserve"> </w:t>
      </w:r>
      <w:r>
        <w:t xml:space="preserve">October 2023</w:t>
      </w:r>
    </w:p>
    <w:p>
      <w:pPr>
        <w:pStyle w:val="BodyText"/>
      </w:pPr>
      <w:r>
        <w:rPr>
          <w:bCs/>
          <w:b/>
        </w:rPr>
        <w:t xml:space="preserve">Prepared by:</w:t>
      </w:r>
      <w:r>
        <w:t xml:space="preserve"> </w:t>
      </w:r>
      <w:r>
        <w:t xml:space="preserve">Research and Development Team</w:t>
      </w:r>
    </w:p>
    <w:bookmarkEnd w:id="20"/>
    <w:bookmarkStart w:id="21" w:name="introduction"/>
    <w:p>
      <w:pPr>
        <w:pStyle w:val="Heading2"/>
      </w:pPr>
      <w:r>
        <w:t xml:space="preserve">1. Introduction</w:t>
      </w:r>
    </w:p>
    <w:p>
      <w:pPr>
        <w:pStyle w:val="FirstParagraph"/>
      </w:pPr>
      <w:r>
        <w:t xml:space="preserve">This Experiment Protocol outlines the procedures, objectives, and methodologies for conducting a comprehensive study on the role, responsibilities, and performance metrics of a Banker within the financial sector in New Zealand Wellington. The term "Banker" in this context refers to professionals engaged in banking activities, including but not limited to retail banking, corporate banking, investment banking, and financial advisory services.</w:t>
      </w:r>
    </w:p>
    <w:p>
      <w:pPr>
        <w:pStyle w:val="BodyText"/>
      </w:pPr>
      <w:r>
        <w:t xml:space="preserve">New Zealand Wellington, as the capital city of New Zealand, presents a unique environment for this experiment due to its diverse economic landscape, regulatory framework, and cultural dynamics. This protocol aims to provide a structured approach to understanding the challenges, opportunities, and best practices associated with banking operations in this specific geographic and socio-economic context.</w:t>
      </w:r>
    </w:p>
    <w:bookmarkEnd w:id="21"/>
    <w:bookmarkStart w:id="22" w:name="objectives"/>
    <w:p>
      <w:pPr>
        <w:pStyle w:val="Heading2"/>
      </w:pPr>
      <w:r>
        <w:t xml:space="preserve">2. Objectives</w:t>
      </w:r>
    </w:p>
    <w:p>
      <w:pPr>
        <w:pStyle w:val="FirstParagraph"/>
      </w:pPr>
      <w:r>
        <w:t xml:space="preserve">The primary objectives of this experiment are as follows:</w:t>
      </w:r>
    </w:p>
    <w:p>
      <w:pPr>
        <w:numPr>
          <w:ilvl w:val="0"/>
          <w:numId w:val="1001"/>
        </w:numPr>
        <w:pStyle w:val="Compact"/>
      </w:pPr>
      <w:r>
        <w:t xml:space="preserve">To evaluate the effectiveness of current banking practices employed by Bankers in New Zealand Wellington.</w:t>
      </w:r>
    </w:p>
    <w:p>
      <w:pPr>
        <w:numPr>
          <w:ilvl w:val="0"/>
          <w:numId w:val="1001"/>
        </w:numPr>
        <w:pStyle w:val="Compact"/>
      </w:pPr>
      <w:r>
        <w:t xml:space="preserve">To identify key performance indicators (KPIs) that accurately reflect the success of a Banker in this region.</w:t>
      </w:r>
    </w:p>
    <w:p>
      <w:pPr>
        <w:numPr>
          <w:ilvl w:val="0"/>
          <w:numId w:val="1001"/>
        </w:numPr>
        <w:pStyle w:val="Compact"/>
      </w:pPr>
      <w:r>
        <w:t xml:space="preserve">To assess the impact of local regulations, cultural factors, and economic conditions on banking operations.</w:t>
      </w:r>
    </w:p>
    <w:p>
      <w:pPr>
        <w:numPr>
          <w:ilvl w:val="0"/>
          <w:numId w:val="1001"/>
        </w:numPr>
        <w:pStyle w:val="Compact"/>
      </w:pPr>
      <w:r>
        <w:t xml:space="preserve">To develop recommendations for improving the efficiency, customer satisfaction, and profitability of banking services in New Zealand Wellington.</w:t>
      </w:r>
    </w:p>
    <w:bookmarkEnd w:id="22"/>
    <w:bookmarkStart w:id="23" w:name="scope"/>
    <w:p>
      <w:pPr>
        <w:pStyle w:val="Heading2"/>
      </w:pPr>
      <w:r>
        <w:t xml:space="preserve">3. Scope</w:t>
      </w:r>
    </w:p>
    <w:p>
      <w:pPr>
        <w:pStyle w:val="FirstParagraph"/>
      </w:pPr>
      <w:r>
        <w:t xml:space="preserve">This experiment will focus on Bankers operating within New Zealand Wellington, including those employed by major banks, credit unions, and independent financial institutions. The scope includes:</w:t>
      </w:r>
    </w:p>
    <w:p>
      <w:pPr>
        <w:numPr>
          <w:ilvl w:val="0"/>
          <w:numId w:val="1002"/>
        </w:numPr>
        <w:pStyle w:val="Compact"/>
      </w:pPr>
      <w:r>
        <w:t xml:space="preserve">Retail banking services (e.g., personal loans, savings accounts, mortgages).</w:t>
      </w:r>
    </w:p>
    <w:p>
      <w:pPr>
        <w:numPr>
          <w:ilvl w:val="0"/>
          <w:numId w:val="1002"/>
        </w:numPr>
        <w:pStyle w:val="Compact"/>
      </w:pPr>
      <w:r>
        <w:t xml:space="preserve">Corporate banking services (e.g., business loans, trade finance, cash management).</w:t>
      </w:r>
    </w:p>
    <w:p>
      <w:pPr>
        <w:numPr>
          <w:ilvl w:val="0"/>
          <w:numId w:val="1002"/>
        </w:numPr>
        <w:pStyle w:val="Compact"/>
      </w:pPr>
      <w:r>
        <w:t xml:space="preserve">Investment banking services (e.g., mergers and acquisitions, capital raising).</w:t>
      </w:r>
    </w:p>
    <w:p>
      <w:pPr>
        <w:numPr>
          <w:ilvl w:val="0"/>
          <w:numId w:val="1002"/>
        </w:numPr>
        <w:pStyle w:val="Compact"/>
      </w:pPr>
      <w:r>
        <w:t xml:space="preserve">Financial advisory services (e.g., wealth management, retirement planning).</w:t>
      </w:r>
    </w:p>
    <w:p>
      <w:pPr>
        <w:pStyle w:val="FirstParagraph"/>
      </w:pPr>
      <w:r>
        <w:t xml:space="preserve">The experiment will not cover international banking operations or services provided outside of New Zealand Wellington.</w:t>
      </w:r>
    </w:p>
    <w:bookmarkEnd w:id="23"/>
    <w:bookmarkStart w:id="27" w:name="methodology"/>
    <w:p>
      <w:pPr>
        <w:pStyle w:val="Heading2"/>
      </w:pPr>
      <w:r>
        <w:t xml:space="preserve">4. Methodology</w:t>
      </w:r>
    </w:p>
    <w:bookmarkStart w:id="24" w:name="data-collection"/>
    <w:p>
      <w:pPr>
        <w:pStyle w:val="Heading3"/>
      </w:pPr>
      <w:r>
        <w:t xml:space="preserve">4.1 Data Collection</w:t>
      </w:r>
    </w:p>
    <w:p>
      <w:pPr>
        <w:pStyle w:val="FirstParagraph"/>
      </w:pPr>
      <w:r>
        <w:t xml:space="preserve">Data will be collected through a combination of quantitative and qualitative methods:</w:t>
      </w:r>
    </w:p>
    <w:p>
      <w:pPr>
        <w:numPr>
          <w:ilvl w:val="0"/>
          <w:numId w:val="1003"/>
        </w:numPr>
        <w:pStyle w:val="Compact"/>
      </w:pPr>
      <w:r>
        <w:rPr>
          <w:bCs/>
          <w:b/>
        </w:rPr>
        <w:t xml:space="preserve">Surveys:</w:t>
      </w:r>
      <w:r>
        <w:t xml:space="preserve"> </w:t>
      </w:r>
      <w:r>
        <w:t xml:space="preserve">Structured questionnaires will be distributed to Bankers and their clients to gather insights on performance, satisfaction, and challenges.</w:t>
      </w:r>
    </w:p>
    <w:p>
      <w:pPr>
        <w:numPr>
          <w:ilvl w:val="0"/>
          <w:numId w:val="1003"/>
        </w:numPr>
        <w:pStyle w:val="Compact"/>
      </w:pPr>
      <w:r>
        <w:rPr>
          <w:bCs/>
          <w:b/>
        </w:rPr>
        <w:t xml:space="preserve">Interviews:</w:t>
      </w:r>
      <w:r>
        <w:t xml:space="preserve"> </w:t>
      </w:r>
      <w:r>
        <w:t xml:space="preserve">In-depth interviews will be conducted with senior Bankers, branch managers, and regulatory officials in New Zealand Wellington.</w:t>
      </w:r>
    </w:p>
    <w:p>
      <w:pPr>
        <w:numPr>
          <w:ilvl w:val="0"/>
          <w:numId w:val="1003"/>
        </w:numPr>
        <w:pStyle w:val="Compact"/>
      </w:pPr>
      <w:r>
        <w:rPr>
          <w:bCs/>
          <w:b/>
        </w:rPr>
        <w:t xml:space="preserve">Observations:</w:t>
      </w:r>
      <w:r>
        <w:t xml:space="preserve"> </w:t>
      </w:r>
      <w:r>
        <w:t xml:space="preserve">Direct observations of banking operations will be carried out in selected branches across New Zealand Wellington.</w:t>
      </w:r>
    </w:p>
    <w:p>
      <w:pPr>
        <w:numPr>
          <w:ilvl w:val="0"/>
          <w:numId w:val="1003"/>
        </w:numPr>
        <w:pStyle w:val="Compact"/>
      </w:pPr>
      <w:r>
        <w:rPr>
          <w:bCs/>
          <w:b/>
        </w:rPr>
        <w:t xml:space="preserve">Document Analysis:</w:t>
      </w:r>
      <w:r>
        <w:t xml:space="preserve"> </w:t>
      </w:r>
      <w:r>
        <w:t xml:space="preserve">Review of internal reports, financial statements, and regulatory filings to assess compliance and performance metrics.</w:t>
      </w:r>
    </w:p>
    <w:bookmarkEnd w:id="24"/>
    <w:bookmarkStart w:id="25" w:name="sample-selection"/>
    <w:p>
      <w:pPr>
        <w:pStyle w:val="Heading3"/>
      </w:pPr>
      <w:r>
        <w:t xml:space="preserve">4.2 Sample Selection</w:t>
      </w:r>
    </w:p>
    <w:p>
      <w:pPr>
        <w:pStyle w:val="FirstParagraph"/>
      </w:pPr>
      <w:r>
        <w:t xml:space="preserve">A stratified random sampling method will be used to select participants from different types of banking institutions in New Zealand Wellington. The sample size will be determined based on statistical power analysis to ensure representativeness and reliability of results.</w:t>
      </w:r>
    </w:p>
    <w:bookmarkEnd w:id="25"/>
    <w:bookmarkStart w:id="26" w:name="data-analysis"/>
    <w:p>
      <w:pPr>
        <w:pStyle w:val="Heading3"/>
      </w:pPr>
      <w:r>
        <w:t xml:space="preserve">4.3 Data Analysis</w:t>
      </w:r>
    </w:p>
    <w:p>
      <w:pPr>
        <w:pStyle w:val="FirstParagraph"/>
      </w:pPr>
      <w:r>
        <w:t xml:space="preserve">Quantitative data will be analyzed using statistical software to identify trends, correlations, and significant differences. Qualitative data will be analyzed using thematic analysis to extract key themes and insights.</w:t>
      </w:r>
    </w:p>
    <w:bookmarkEnd w:id="26"/>
    <w:bookmarkEnd w:id="27"/>
    <w:bookmarkStart w:id="28" w:name="ethical-considerations"/>
    <w:p>
      <w:pPr>
        <w:pStyle w:val="Heading2"/>
      </w:pPr>
      <w:r>
        <w:t xml:space="preserve">5. Ethical Considerations</w:t>
      </w:r>
    </w:p>
    <w:p>
      <w:pPr>
        <w:pStyle w:val="FirstParagraph"/>
      </w:pPr>
      <w:r>
        <w:t xml:space="preserve">This experiment will adhere to the highest ethical standards, including:</w:t>
      </w:r>
    </w:p>
    <w:p>
      <w:pPr>
        <w:numPr>
          <w:ilvl w:val="0"/>
          <w:numId w:val="1004"/>
        </w:numPr>
        <w:pStyle w:val="Compact"/>
      </w:pPr>
      <w:r>
        <w:t xml:space="preserve">Obtaining informed consent from all participants.</w:t>
      </w:r>
    </w:p>
    <w:p>
      <w:pPr>
        <w:numPr>
          <w:ilvl w:val="0"/>
          <w:numId w:val="1004"/>
        </w:numPr>
        <w:pStyle w:val="Compact"/>
      </w:pPr>
      <w:r>
        <w:t xml:space="preserve">Ensuring confidentiality and anonymity of data.</w:t>
      </w:r>
    </w:p>
    <w:p>
      <w:pPr>
        <w:numPr>
          <w:ilvl w:val="0"/>
          <w:numId w:val="1004"/>
        </w:numPr>
        <w:pStyle w:val="Compact"/>
      </w:pPr>
      <w:r>
        <w:t xml:space="preserve">Complying with New Zealand's Privacy Act and relevant banking regulations.</w:t>
      </w:r>
    </w:p>
    <w:p>
      <w:pPr>
        <w:numPr>
          <w:ilvl w:val="0"/>
          <w:numId w:val="1004"/>
        </w:numPr>
        <w:pStyle w:val="Compact"/>
      </w:pPr>
      <w:r>
        <w:t xml:space="preserve">Minimizing any potential risks or discomfort to participants.</w:t>
      </w:r>
    </w:p>
    <w:bookmarkEnd w:id="28"/>
    <w:bookmarkStart w:id="29" w:name="timeline"/>
    <w:p>
      <w:pPr>
        <w:pStyle w:val="Heading2"/>
      </w:pPr>
      <w:r>
        <w:t xml:space="preserve">6.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Activities</w:t>
            </w:r>
          </w:p>
        </w:tc>
      </w:tr>
      <w:tr>
        <w:tc>
          <w:tcPr/>
          <w:p>
            <w:pPr>
              <w:pStyle w:val="Compact"/>
              <w:jc w:val="left"/>
            </w:pPr>
            <w:r>
              <w:t xml:space="preserve">Preparation</w:t>
            </w:r>
          </w:p>
        </w:tc>
        <w:tc>
          <w:tcPr/>
          <w:p>
            <w:pPr>
              <w:pStyle w:val="Compact"/>
              <w:jc w:val="left"/>
            </w:pPr>
            <w:r>
              <w:t xml:space="preserve">1 month</w:t>
            </w:r>
          </w:p>
        </w:tc>
        <w:tc>
          <w:tcPr/>
          <w:p>
            <w:pPr>
              <w:pStyle w:val="Compact"/>
              <w:jc w:val="left"/>
            </w:pPr>
            <w:r>
              <w:t xml:space="preserve">Protocol finalization, participant recruitment, tool development.</w:t>
            </w:r>
          </w:p>
        </w:tc>
      </w:tr>
      <w:tr>
        <w:tc>
          <w:tcPr/>
          <w:p>
            <w:pPr>
              <w:pStyle w:val="Compact"/>
              <w:jc w:val="left"/>
            </w:pPr>
            <w:r>
              <w:t xml:space="preserve">Data Collection</w:t>
            </w:r>
          </w:p>
        </w:tc>
        <w:tc>
          <w:tcPr/>
          <w:p>
            <w:pPr>
              <w:pStyle w:val="Compact"/>
              <w:jc w:val="left"/>
            </w:pPr>
            <w:r>
              <w:t xml:space="preserve">3 months</w:t>
            </w:r>
          </w:p>
        </w:tc>
        <w:tc>
          <w:tcPr/>
          <w:p>
            <w:pPr>
              <w:pStyle w:val="Compact"/>
              <w:jc w:val="left"/>
            </w:pPr>
            <w:r>
              <w:t xml:space="preserve">Surveys, interviews, observations, document analysis.</w:t>
            </w:r>
          </w:p>
        </w:tc>
      </w:tr>
      <w:tr>
        <w:tc>
          <w:tcPr/>
          <w:p>
            <w:pPr>
              <w:pStyle w:val="Compact"/>
              <w:jc w:val="left"/>
            </w:pPr>
            <w:r>
              <w:t xml:space="preserve">Data Analysis</w:t>
            </w:r>
          </w:p>
        </w:tc>
        <w:tc>
          <w:tcPr/>
          <w:p>
            <w:pPr>
              <w:pStyle w:val="Compact"/>
              <w:jc w:val="left"/>
            </w:pPr>
            <w:r>
              <w:t xml:space="preserve">2 months</w:t>
            </w:r>
          </w:p>
        </w:tc>
        <w:tc>
          <w:tcPr/>
          <w:p>
            <w:pPr>
              <w:pStyle w:val="Compact"/>
              <w:jc w:val="left"/>
            </w:pPr>
            <w:r>
              <w:t xml:space="preserve">Statistical analysis, thematic analysis, interpretation of results.</w:t>
            </w:r>
          </w:p>
        </w:tc>
      </w:tr>
      <w:tr>
        <w:tc>
          <w:tcPr/>
          <w:p>
            <w:pPr>
              <w:pStyle w:val="Compact"/>
              <w:jc w:val="left"/>
            </w:pPr>
            <w:r>
              <w:t xml:space="preserve">Reporting</w:t>
            </w:r>
          </w:p>
        </w:tc>
        <w:tc>
          <w:tcPr/>
          <w:p>
            <w:pPr>
              <w:pStyle w:val="Compact"/>
              <w:jc w:val="left"/>
            </w:pPr>
            <w:r>
              <w:t xml:space="preserve">1 month</w:t>
            </w:r>
          </w:p>
        </w:tc>
        <w:tc>
          <w:tcPr/>
          <w:p>
            <w:pPr>
              <w:pStyle w:val="Compact"/>
              <w:jc w:val="left"/>
            </w:pPr>
            <w:r>
              <w:t xml:space="preserve">Compilation of findings, recommendations, and final report.</w:t>
            </w:r>
          </w:p>
        </w:tc>
      </w:tr>
    </w:tbl>
    <w:bookmarkEnd w:id="29"/>
    <w:bookmarkStart w:id="30" w:name="expected-outcomes"/>
    <w:p>
      <w:pPr>
        <w:pStyle w:val="Heading2"/>
      </w:pPr>
      <w:r>
        <w:t xml:space="preserve">7. Expected Outcomes</w:t>
      </w:r>
    </w:p>
    <w:p>
      <w:pPr>
        <w:pStyle w:val="FirstParagraph"/>
      </w:pPr>
      <w:r>
        <w:t xml:space="preserve">The experiment is expected to yield the following outcomes:</w:t>
      </w:r>
    </w:p>
    <w:p>
      <w:pPr>
        <w:numPr>
          <w:ilvl w:val="0"/>
          <w:numId w:val="1005"/>
        </w:numPr>
        <w:pStyle w:val="Compact"/>
      </w:pPr>
      <w:r>
        <w:t xml:space="preserve">A comprehensive understanding of the role and performance of Bankers in New Zealand Wellington.</w:t>
      </w:r>
    </w:p>
    <w:p>
      <w:pPr>
        <w:numPr>
          <w:ilvl w:val="0"/>
          <w:numId w:val="1005"/>
        </w:numPr>
        <w:pStyle w:val="Compact"/>
      </w:pPr>
      <w:r>
        <w:t xml:space="preserve">Identification of best practices and areas for improvement in banking operations.</w:t>
      </w:r>
    </w:p>
    <w:p>
      <w:pPr>
        <w:numPr>
          <w:ilvl w:val="0"/>
          <w:numId w:val="1005"/>
        </w:numPr>
        <w:pStyle w:val="Compact"/>
      </w:pPr>
      <w:r>
        <w:t xml:space="preserve">Recommendations for enhancing regulatory compliance, customer service, and financial performance.</w:t>
      </w:r>
    </w:p>
    <w:p>
      <w:pPr>
        <w:numPr>
          <w:ilvl w:val="0"/>
          <w:numId w:val="1005"/>
        </w:numPr>
        <w:pStyle w:val="Compact"/>
      </w:pPr>
      <w:r>
        <w:t xml:space="preserve">Contributions to the broader knowledge base on banking practices in New Zealand and similar jurisdictions.</w:t>
      </w:r>
    </w:p>
    <w:bookmarkEnd w:id="30"/>
    <w:bookmarkStart w:id="31" w:name="conclusion"/>
    <w:p>
      <w:pPr>
        <w:pStyle w:val="Heading2"/>
      </w:pPr>
      <w:r>
        <w:t xml:space="preserve">8. Conclusion</w:t>
      </w:r>
    </w:p>
    <w:p>
      <w:pPr>
        <w:pStyle w:val="FirstParagraph"/>
      </w:pPr>
      <w:r>
        <w:t xml:space="preserve">This Experiment Protocol provides a detailed framework for conducting a rigorous and meaningful study on the role of a Banker in New Zealand Wellington. By adhering to the outlined procedures and methodologies, the experiment aims to generate valuable insights that can inform policy, practice, and future research in the banking sector.</w:t>
      </w:r>
    </w:p>
    <w:bookmarkEnd w:id="31"/>
    <w:p>
      <w:pPr>
        <w:pStyle w:val="BodyText"/>
      </w:pPr>
      <w:r>
        <w:t xml:space="preserve">© 2023 Research and Development Team.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Banker - New Zealand Wellington</dc:title>
  <dc:creator/>
  <dc:language>en</dc:language>
  <cp:keywords/>
  <dcterms:created xsi:type="dcterms:W3CDTF">2026-10-10T04:47:41Z</dcterms:created>
  <dcterms:modified xsi:type="dcterms:W3CDTF">2026-10-10T04:47:41Z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