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Nigeria</w:t>
      </w:r>
      <w:r>
        <w:t xml:space="preserve"> </w:t>
      </w:r>
      <w:r>
        <w:t xml:space="preserve">Lagos</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Nigeria Lagos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Banker project, specifically designed for implementation in Nigeria Lagos. The Banker project aims to enhance financial services accessibility and efficiency through innovative banking solutions tailored to the unique needs of the Lagosian population. This protocol ensures that all experimental procedures are conducted systematically, ethically, and in compliance with local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effectiveness of the Banker platform in improving financial inclusion in Nigeria Lagos.</w:t>
      </w:r>
    </w:p>
    <w:p>
      <w:pPr>
        <w:numPr>
          <w:ilvl w:val="0"/>
          <w:numId w:val="1001"/>
        </w:numPr>
        <w:pStyle w:val="Compact"/>
      </w:pPr>
      <w:r>
        <w:t xml:space="preserve">To assess user satisfaction and engagement with the Banker services.</w:t>
      </w:r>
    </w:p>
    <w:p>
      <w:pPr>
        <w:numPr>
          <w:ilvl w:val="0"/>
          <w:numId w:val="1001"/>
        </w:numPr>
        <w:pStyle w:val="Compact"/>
      </w:pPr>
      <w:r>
        <w:t xml:space="preserve">To identify potential challenges and areas for improvement in the deployment of the Banker solution.</w:t>
      </w:r>
    </w:p>
    <w:p>
      <w:pPr>
        <w:numPr>
          <w:ilvl w:val="0"/>
          <w:numId w:val="1001"/>
        </w:numPr>
        <w:pStyle w:val="Compact"/>
      </w:pPr>
      <w:r>
        <w:t xml:space="preserve">To gather data on transaction patterns and user behavior specific to the Lagos market.</w:t>
      </w:r>
    </w:p>
    <w:p>
      <w:pPr>
        <w:pStyle w:val="FirstParagraph"/>
      </w:pPr>
      <w:r>
        <w:t xml:space="preserve">3. Scope</w:t>
      </w:r>
    </w:p>
    <w:p>
      <w:pPr>
        <w:pStyle w:val="BodyText"/>
      </w:pPr>
      <w:r>
        <w:t xml:space="preserve">The scope of this experiment is limited to the following:</w:t>
      </w:r>
    </w:p>
    <w:p>
      <w:pPr>
        <w:numPr>
          <w:ilvl w:val="0"/>
          <w:numId w:val="1002"/>
        </w:numPr>
        <w:pStyle w:val="Compact"/>
      </w:pPr>
      <w:r>
        <w:t xml:space="preserve">Geographical Area: Selected districts within Nigeria Lagos, including Ikeja, Victoria Island, and Surulere.</w:t>
      </w:r>
    </w:p>
    <w:p>
      <w:pPr>
        <w:numPr>
          <w:ilvl w:val="0"/>
          <w:numId w:val="1002"/>
        </w:numPr>
        <w:pStyle w:val="Compact"/>
      </w:pPr>
      <w:r>
        <w:t xml:space="preserve">Target Population: Adults aged 18 and above, with a focus on both banked and unbanked individuals.</w:t>
      </w:r>
    </w:p>
    <w:p>
      <w:pPr>
        <w:numPr>
          <w:ilvl w:val="0"/>
          <w:numId w:val="1002"/>
        </w:numPr>
        <w:pStyle w:val="Compact"/>
      </w:pPr>
      <w:r>
        <w:t xml:space="preserve">Duration: The experiment will run for a period of six months.</w:t>
      </w:r>
    </w:p>
    <w:p>
      <w:pPr>
        <w:numPr>
          <w:ilvl w:val="0"/>
          <w:numId w:val="1002"/>
        </w:numPr>
        <w:pStyle w:val="Compact"/>
      </w:pPr>
      <w:r>
        <w:t xml:space="preserve">Services: Mobile banking, digital wallets, micro-loans, and savings accounts offered through the Banker platform.</w:t>
      </w:r>
    </w:p>
    <w:p>
      <w:pPr>
        <w:pStyle w:val="FirstParagraph"/>
      </w:pPr>
      <w:r>
        <w:t xml:space="preserve">4. Methodology</w:t>
      </w:r>
    </w:p>
    <w:p>
      <w:pPr>
        <w:pStyle w:val="BodyText"/>
      </w:pPr>
      <w:r>
        <w:t xml:space="preserve">The methodology for this experiment involves the following steps:</w:t>
      </w:r>
    </w:p>
    <w:p>
      <w:pPr>
        <w:numPr>
          <w:ilvl w:val="0"/>
          <w:numId w:val="1003"/>
        </w:numPr>
        <w:pStyle w:val="Compact"/>
      </w:pPr>
      <w:r>
        <w:rPr>
          <w:bCs/>
          <w:b/>
        </w:rPr>
        <w:t xml:space="preserve">Recruitment:</w:t>
      </w:r>
      <w:r>
        <w:t xml:space="preserve"> </w:t>
      </w:r>
      <w:r>
        <w:t xml:space="preserve">Participants will be recruited through community outreach programs, social media campaigns, and partnerships with local organizations in Nigeria Lagos.</w:t>
      </w:r>
    </w:p>
    <w:p>
      <w:pPr>
        <w:numPr>
          <w:ilvl w:val="0"/>
          <w:numId w:val="1003"/>
        </w:numPr>
        <w:pStyle w:val="Compact"/>
      </w:pPr>
      <w:r>
        <w:rPr>
          <w:bCs/>
          <w:b/>
        </w:rPr>
        <w:t xml:space="preserve">Onboarding:</w:t>
      </w:r>
      <w:r>
        <w:t xml:space="preserve"> </w:t>
      </w:r>
      <w:r>
        <w:t xml:space="preserve">Selected participants will undergo a registration process to create their Banker accounts, ensuring compliance with Know Your Customer (KYC) regulations.</w:t>
      </w:r>
    </w:p>
    <w:p>
      <w:pPr>
        <w:numPr>
          <w:ilvl w:val="0"/>
          <w:numId w:val="1003"/>
        </w:numPr>
        <w:pStyle w:val="Compact"/>
      </w:pPr>
      <w:r>
        <w:rPr>
          <w:bCs/>
          <w:b/>
        </w:rPr>
        <w:t xml:space="preserve">Training:</w:t>
      </w:r>
      <w:r>
        <w:t xml:space="preserve"> </w:t>
      </w:r>
      <w:r>
        <w:t xml:space="preserve">Participants will receive training on how to use the Banker platform, including mobile app navigation, transaction processes, and security measures.</w:t>
      </w:r>
    </w:p>
    <w:p>
      <w:pPr>
        <w:numPr>
          <w:ilvl w:val="0"/>
          <w:numId w:val="1003"/>
        </w:numPr>
        <w:pStyle w:val="Compact"/>
      </w:pPr>
      <w:r>
        <w:rPr>
          <w:bCs/>
          <w:b/>
        </w:rPr>
        <w:t xml:space="preserve">Data Collection:</w:t>
      </w:r>
      <w:r>
        <w:t xml:space="preserve"> </w:t>
      </w:r>
      <w:r>
        <w:t xml:space="preserve">Data will be collected through surveys, interviews, and platform analytics to monitor user engagement and satisfaction.</w:t>
      </w:r>
    </w:p>
    <w:p>
      <w:pPr>
        <w:numPr>
          <w:ilvl w:val="0"/>
          <w:numId w:val="1003"/>
        </w:numPr>
        <w:pStyle w:val="Compact"/>
      </w:pPr>
      <w:r>
        <w:rPr>
          <w:bCs/>
          <w:b/>
        </w:rPr>
        <w:t xml:space="preserve">Monitoring:</w:t>
      </w:r>
      <w:r>
        <w:t xml:space="preserve"> </w:t>
      </w:r>
      <w:r>
        <w:t xml:space="preserve">Regular monitoring will be conducted to ensure the smooth operation of the Banker services and to address any issues promptly.</w:t>
      </w:r>
    </w:p>
    <w:p>
      <w:pPr>
        <w:numPr>
          <w:ilvl w:val="0"/>
          <w:numId w:val="1003"/>
        </w:numPr>
        <w:pStyle w:val="Compact"/>
      </w:pPr>
      <w:r>
        <w:rPr>
          <w:bCs/>
          <w:b/>
        </w:rPr>
        <w:t xml:space="preserve">Analysis:</w:t>
      </w:r>
      <w:r>
        <w:t xml:space="preserve"> </w:t>
      </w:r>
      <w:r>
        <w:t xml:space="preserve">Collected data will be analyzed to evaluate the effectiveness of the Banker platform and to identify areas for improvement.</w:t>
      </w:r>
    </w:p>
    <w:p>
      <w:pPr>
        <w:pStyle w:val="FirstParagraph"/>
      </w:pPr>
      <w:r>
        <w:t xml:space="preserve">5. Ethical Considerations</w:t>
      </w:r>
    </w:p>
    <w:p>
      <w:pPr>
        <w:pStyle w:val="BodyText"/>
      </w:pPr>
      <w:r>
        <w:t xml:space="preserve">This experiment adheres to the following ethical guidelines:</w:t>
      </w:r>
    </w:p>
    <w:p>
      <w:pPr>
        <w:numPr>
          <w:ilvl w:val="0"/>
          <w:numId w:val="1004"/>
        </w:numPr>
        <w:pStyle w:val="Compact"/>
      </w:pPr>
      <w:r>
        <w:rPr>
          <w:bCs/>
          <w:b/>
        </w:rPr>
        <w:t xml:space="preserve">Informed Consent:</w:t>
      </w:r>
      <w:r>
        <w:t xml:space="preserve"> </w:t>
      </w:r>
      <w:r>
        <w:t xml:space="preserve">All participants will provide informed consent before joining the experiment.</w:t>
      </w:r>
    </w:p>
    <w:p>
      <w:pPr>
        <w:numPr>
          <w:ilvl w:val="0"/>
          <w:numId w:val="1004"/>
        </w:numPr>
        <w:pStyle w:val="Compact"/>
      </w:pPr>
      <w:r>
        <w:rPr>
          <w:bCs/>
          <w:b/>
        </w:rPr>
        <w:t xml:space="preserve">Confidentiality:</w:t>
      </w:r>
      <w:r>
        <w:t xml:space="preserve"> </w:t>
      </w:r>
      <w:r>
        <w:t xml:space="preserve">Personal data collected during the experiment will be kept confidential and used solely for research purposes.</w:t>
      </w:r>
    </w:p>
    <w:p>
      <w:pPr>
        <w:numPr>
          <w:ilvl w:val="0"/>
          <w:numId w:val="1004"/>
        </w:numPr>
        <w:pStyle w:val="Compact"/>
      </w:pPr>
      <w:r>
        <w:rPr>
          <w:bCs/>
          <w:b/>
        </w:rPr>
        <w:t xml:space="preserve">Voluntary Participation:</w:t>
      </w:r>
      <w:r>
        <w:t xml:space="preserve"> </w:t>
      </w:r>
      <w:r>
        <w:t xml:space="preserve">Participation in the experiment is voluntary, and participants can withdraw at any time without penalty.</w:t>
      </w:r>
    </w:p>
    <w:p>
      <w:pPr>
        <w:numPr>
          <w:ilvl w:val="0"/>
          <w:numId w:val="1004"/>
        </w:numPr>
        <w:pStyle w:val="Compact"/>
      </w:pPr>
      <w:r>
        <w:rPr>
          <w:bCs/>
          <w:b/>
        </w:rPr>
        <w:t xml:space="preserve">Compliance:</w:t>
      </w:r>
      <w:r>
        <w:t xml:space="preserve"> </w:t>
      </w:r>
      <w:r>
        <w:t xml:space="preserve">The experiment will comply with all relevant laws and regulations in Nigeria Lagos, including data protection and financial services regulations.</w:t>
      </w:r>
    </w:p>
    <w:p>
      <w:pPr>
        <w:pStyle w:val="FirstParagraph"/>
      </w:pPr>
      <w:r>
        <w:t xml:space="preserve">6. Risk Management</w:t>
      </w:r>
    </w:p>
    <w:p>
      <w:pPr>
        <w:pStyle w:val="BodyText"/>
      </w:pPr>
      <w:r>
        <w:t xml:space="preserve">Potential risks and mitigation strategies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Technical failures</w:t>
            </w:r>
          </w:p>
        </w:tc>
        <w:tc>
          <w:tcPr/>
          <w:p>
            <w:pPr>
              <w:pStyle w:val="Compact"/>
              <w:jc w:val="left"/>
            </w:pPr>
            <w:r>
              <w:t xml:space="preserve">Regular system maintenance and backup plans.</w:t>
            </w:r>
          </w:p>
        </w:tc>
      </w:tr>
      <w:tr>
        <w:tc>
          <w:tcPr/>
          <w:p>
            <w:pPr>
              <w:pStyle w:val="Compact"/>
              <w:jc w:val="left"/>
            </w:pPr>
            <w:r>
              <w:t xml:space="preserve">User resistance</w:t>
            </w:r>
          </w:p>
        </w:tc>
        <w:tc>
          <w:tcPr/>
          <w:p>
            <w:pPr>
              <w:pStyle w:val="Compact"/>
              <w:jc w:val="left"/>
            </w:pPr>
            <w:r>
              <w:t xml:space="preserve">Comprehensive training and support.</w:t>
            </w:r>
          </w:p>
        </w:tc>
      </w:tr>
      <w:tr>
        <w:tc>
          <w:tcPr/>
          <w:p>
            <w:pPr>
              <w:pStyle w:val="Compact"/>
              <w:jc w:val="left"/>
            </w:pPr>
            <w:r>
              <w:t xml:space="preserve">Data breaches</w:t>
            </w:r>
          </w:p>
        </w:tc>
        <w:tc>
          <w:tcPr/>
          <w:p>
            <w:pPr>
              <w:pStyle w:val="Compact"/>
              <w:jc w:val="left"/>
            </w:pPr>
            <w:r>
              <w:t xml:space="preserve">Robust security measures and encryption.</w:t>
            </w:r>
          </w:p>
        </w:tc>
      </w:tr>
      <w:tr>
        <w:tc>
          <w:tcPr/>
          <w:p>
            <w:pPr>
              <w:pStyle w:val="Compact"/>
              <w:jc w:val="left"/>
            </w:pPr>
            <w:r>
              <w:t xml:space="preserve">Regulatory changes</w:t>
            </w:r>
          </w:p>
        </w:tc>
        <w:tc>
          <w:tcPr/>
          <w:p>
            <w:pPr>
              <w:pStyle w:val="Compact"/>
              <w:jc w:val="left"/>
            </w:pPr>
            <w:r>
              <w:t xml:space="preserve">Ongoing monitoring and adaptation to regulatory requirements.</w:t>
            </w:r>
          </w:p>
        </w:tc>
      </w:tr>
    </w:tbl>
    <w:p>
      <w:pPr>
        <w:pStyle w:val="BodyText"/>
      </w:pPr>
      <w:r>
        <w:t xml:space="preserve">7. Timeline</w:t>
      </w:r>
    </w:p>
    <w:p>
      <w:pPr>
        <w:pStyle w:val="BodyText"/>
      </w:pPr>
      <w:r>
        <w:t xml:space="preserve">The experiment will follow this timeline:</w:t>
      </w:r>
    </w:p>
    <w:p>
      <w:pPr>
        <w:numPr>
          <w:ilvl w:val="0"/>
          <w:numId w:val="1005"/>
        </w:numPr>
        <w:pStyle w:val="Compact"/>
      </w:pPr>
      <w:r>
        <w:rPr>
          <w:bCs/>
          <w:b/>
        </w:rPr>
        <w:t xml:space="preserve">Month 1:</w:t>
      </w:r>
      <w:r>
        <w:t xml:space="preserve"> </w:t>
      </w:r>
      <w:r>
        <w:t xml:space="preserve">Recruitment and onboarding of participants.</w:t>
      </w:r>
    </w:p>
    <w:p>
      <w:pPr>
        <w:numPr>
          <w:ilvl w:val="0"/>
          <w:numId w:val="1005"/>
        </w:numPr>
        <w:pStyle w:val="Compact"/>
      </w:pPr>
      <w:r>
        <w:rPr>
          <w:bCs/>
          <w:b/>
        </w:rPr>
        <w:t xml:space="preserve">Month 2:</w:t>
      </w:r>
      <w:r>
        <w:t xml:space="preserve"> </w:t>
      </w:r>
      <w:r>
        <w:t xml:space="preserve">Training and initial data collection.</w:t>
      </w:r>
    </w:p>
    <w:p>
      <w:pPr>
        <w:numPr>
          <w:ilvl w:val="0"/>
          <w:numId w:val="1005"/>
        </w:numPr>
        <w:pStyle w:val="Compact"/>
      </w:pPr>
      <w:r>
        <w:rPr>
          <w:bCs/>
          <w:b/>
        </w:rPr>
        <w:t xml:space="preserve">Months 3-5:</w:t>
      </w:r>
      <w:r>
        <w:t xml:space="preserve"> </w:t>
      </w:r>
      <w:r>
        <w:t xml:space="preserve">Active use of the Banker platform and ongoing data collection.</w:t>
      </w:r>
    </w:p>
    <w:p>
      <w:pPr>
        <w:numPr>
          <w:ilvl w:val="0"/>
          <w:numId w:val="1005"/>
        </w:numPr>
        <w:pStyle w:val="Compact"/>
      </w:pPr>
      <w:r>
        <w:rPr>
          <w:bCs/>
          <w:b/>
        </w:rPr>
        <w:t xml:space="preserve">Month 6:</w:t>
      </w:r>
      <w:r>
        <w:t xml:space="preserve"> </w:t>
      </w:r>
      <w:r>
        <w:t xml:space="preserve">Final data collection, analysis, and reporting.</w:t>
      </w:r>
    </w:p>
    <w:p>
      <w:pPr>
        <w:pStyle w:val="FirstParagraph"/>
      </w:pPr>
      <w:r>
        <w:t xml:space="preserve">8. Conclusion</w:t>
      </w:r>
    </w:p>
    <w:p>
      <w:pPr>
        <w:pStyle w:val="BodyText"/>
      </w:pPr>
      <w:r>
        <w:t xml:space="preserve">This Experiment Protocol for the Banker project in Nigeria Lagos provides a structured approach to evaluating the impact of innovative banking solutions on financial inclusion. By following this protocol, we aim to gather valuable insights that will inform future developments and enhancements to the Banker platform, ultimately benefiting the financial well-being of the Lagosian population.</w:t>
      </w:r>
    </w:p>
    <w:p>
      <w:pPr>
        <w:pStyle w:val="BodyText"/>
      </w:pPr>
      <w:r>
        <w:t xml:space="preserve">For further information, please contact the Banker project team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Nigeria Lagos</dc:title>
  <dc:creator/>
  <dc:language>en</dc:language>
  <cp:keywords/>
  <dcterms:created xsi:type="dcterms:W3CDTF">2026-10-10T02:57:32Z</dcterms:created>
  <dcterms:modified xsi:type="dcterms:W3CDTF">2026-10-10T02:57:32Z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