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edc68e6aff37b27539b2817983755d55ecbb23e"/>
    <w:p>
      <w:pPr>
        <w:pStyle w:val="Heading1"/>
      </w:pPr>
      <w:r>
        <w:t xml:space="preserve">Experiment Protocol: Banker Role Simulation</w:t>
      </w:r>
    </w:p>
    <w:p>
      <w:pPr>
        <w:pStyle w:val="FirstParagraph"/>
      </w:pPr>
      <w:r>
        <w:rPr>
          <w:bCs/>
          <w:b/>
        </w:rPr>
        <w:t xml:space="preserve">Location:</w:t>
      </w:r>
      <w:r>
        <w:t xml:space="preserve"> </w:t>
      </w:r>
      <w:r>
        <w:t xml:space="preserve">Saudi Arabia, Riyadh</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methodology for conducting a controlled simulation of the Banker role within the financial sector of Saudi Arabia, specifically in Riyadh. The primary objective is to evaluate the operational efficiency, decision-making processes, and regulatory compliance of banking professionals in a simulated environment that mirrors the real-world conditions of Riyadh's financial district.</w:t>
      </w:r>
    </w:p>
    <w:p>
      <w:pPr>
        <w:pStyle w:val="BodyText"/>
      </w:pPr>
      <w:r>
        <w:t xml:space="preserve">The experiment aims to assess how Bankers handle complex financial scenarios, including risk assessment, customer relationship management, and adherence to the regulations set by the Saudi Central Bank (SAMA). By focusing on Riyadh, the protocol ensures that cultural nuances, local economic factors, and specific regulatory requirements are integrated into the simulation.</w:t>
      </w:r>
    </w:p>
    <w:p>
      <w:pPr>
        <w:pStyle w:val="BodyText"/>
      </w:pPr>
      <w:r>
        <w:t xml:space="preserve">2. Scope and Context</w:t>
      </w:r>
    </w:p>
    <w:p>
      <w:pPr>
        <w:pStyle w:val="BodyText"/>
      </w:pPr>
      <w:r>
        <w:t xml:space="preserve">The scope of this Experiment Protocol is limited to the simulation of retail and corporate banking operations in Riyadh. The Banker participants will be exposed to scenarios that reflect the current economic landscape of Saudi Arabia, including Vision 2030 initiatives, digital transformation in banking, and Islamic finance principles.</w:t>
      </w:r>
    </w:p>
    <w:p>
      <w:pPr>
        <w:pStyle w:val="BodyText"/>
      </w:pPr>
      <w:r>
        <w:t xml:space="preserve">The simulation will take place in a controlled environment designed to replicate a typical banking branch in Riyadh. This includes the use of localized software, Arabic and English language interfaces, and scenarios involving both local and international clients.</w:t>
      </w:r>
    </w:p>
    <w:p>
      <w:pPr>
        <w:pStyle w:val="BodyText"/>
      </w:pPr>
      <w:r>
        <w:t xml:space="preserve">3. Participants</w:t>
      </w:r>
    </w:p>
    <w:p>
      <w:pPr>
        <w:pStyle w:val="BodyText"/>
      </w:pPr>
      <w:r>
        <w:t xml:space="preserve">The participants in this experiment will be professional Bankers with at least three years of experience in the Saudi banking sector. Participants will be selected based on their familiarity with Riyadh's market dynamics and their ability to operate under SAMA regulations.</w:t>
      </w:r>
    </w:p>
    <w:p>
      <w:pPr>
        <w:numPr>
          <w:ilvl w:val="0"/>
          <w:numId w:val="1001"/>
        </w:numPr>
        <w:pStyle w:val="Compact"/>
      </w:pPr>
      <w:r>
        <w:rPr>
          <w:bCs/>
          <w:b/>
        </w:rPr>
        <w:t xml:space="preserve">Number of Participants:</w:t>
      </w:r>
      <w:r>
        <w:t xml:space="preserve"> </w:t>
      </w:r>
      <w:r>
        <w:t xml:space="preserve">20 Bankers</w:t>
      </w:r>
    </w:p>
    <w:p>
      <w:pPr>
        <w:numPr>
          <w:ilvl w:val="0"/>
          <w:numId w:val="1001"/>
        </w:numPr>
        <w:pStyle w:val="Compact"/>
      </w:pPr>
      <w:r>
        <w:rPr>
          <w:bCs/>
          <w:b/>
        </w:rPr>
        <w:t xml:space="preserve">Criteria:</w:t>
      </w:r>
      <w:r>
        <w:t xml:space="preserve"> </w:t>
      </w:r>
      <w:r>
        <w:t xml:space="preserve">Experience in retail or corporate banking, proficiency in Arabic and English, knowledge of Islamic finance.</w:t>
      </w:r>
    </w:p>
    <w:p>
      <w:pPr>
        <w:numPr>
          <w:ilvl w:val="0"/>
          <w:numId w:val="1001"/>
        </w:numPr>
        <w:pStyle w:val="Compact"/>
      </w:pPr>
      <w:r>
        <w:rPr>
          <w:bCs/>
          <w:b/>
        </w:rPr>
        <w:t xml:space="preserve">Roles:</w:t>
      </w:r>
      <w:r>
        <w:t xml:space="preserve"> </w:t>
      </w:r>
      <w:r>
        <w:t xml:space="preserve">Each participant will act as a Banker responsible for managing client portfolios, assessing loan applications, and providing financial advice.</w:t>
      </w:r>
    </w:p>
    <w:p>
      <w:pPr>
        <w:pStyle w:val="FirstParagraph"/>
      </w:pPr>
      <w:r>
        <w:t xml:space="preserve">4. Methodology</w:t>
      </w:r>
    </w:p>
    <w:p>
      <w:pPr>
        <w:pStyle w:val="BodyText"/>
      </w:pPr>
      <w:r>
        <w:t xml:space="preserve">The experiment will be conducted in three phases: preparation, simulation, and evaluation. Each phase is designed to ensure that the Banker participants are adequately prepared, the simulation is realistic, and the results are accurately measured.</w:t>
      </w:r>
    </w:p>
    <w:p>
      <w:pPr>
        <w:pStyle w:val="BodyText"/>
      </w:pPr>
      <w:r>
        <w:t xml:space="preserve">4.1 Preparation Phase</w:t>
      </w:r>
    </w:p>
    <w:p>
      <w:pPr>
        <w:pStyle w:val="BodyText"/>
      </w:pPr>
      <w:r>
        <w:t xml:space="preserve">During the preparation phase, participants will receive training on the simulation tools and scenarios. This includes familiarization with the banking software used in Riyadh, understanding the specific regulatory requirements of SAMA, and reviewing case studies relevant to the Saudi market.</w:t>
      </w:r>
    </w:p>
    <w:p>
      <w:pPr>
        <w:pStyle w:val="BodyText"/>
      </w:pPr>
      <w:r>
        <w:t xml:space="preserve">4.2 Simulation Phase</w:t>
      </w:r>
    </w:p>
    <w:p>
      <w:pPr>
        <w:pStyle w:val="BodyText"/>
      </w:pPr>
      <w:r>
        <w:t xml:space="preserve">The simulation phase will involve a series of scenarios designed to test the Banker's decision-making abilities. These scenarios will include:</w:t>
      </w:r>
    </w:p>
    <w:p>
      <w:pPr>
        <w:numPr>
          <w:ilvl w:val="0"/>
          <w:numId w:val="1002"/>
        </w:numPr>
        <w:pStyle w:val="Compact"/>
      </w:pPr>
      <w:r>
        <w:t xml:space="preserve">Assessing loan applications for small and medium enterprises (SMEs) in Riyadh.</w:t>
      </w:r>
    </w:p>
    <w:p>
      <w:pPr>
        <w:numPr>
          <w:ilvl w:val="0"/>
          <w:numId w:val="1002"/>
        </w:numPr>
        <w:pStyle w:val="Compact"/>
      </w:pPr>
      <w:r>
        <w:t xml:space="preserve">Managing customer complaints and resolving disputes in accordance with local regulations.</w:t>
      </w:r>
    </w:p>
    <w:p>
      <w:pPr>
        <w:numPr>
          <w:ilvl w:val="0"/>
          <w:numId w:val="1002"/>
        </w:numPr>
        <w:pStyle w:val="Compact"/>
      </w:pPr>
      <w:r>
        <w:t xml:space="preserve">Evaluating investment opportunities aligned with Vision 2030 goals.</w:t>
      </w:r>
    </w:p>
    <w:p>
      <w:pPr>
        <w:numPr>
          <w:ilvl w:val="0"/>
          <w:numId w:val="1002"/>
        </w:numPr>
        <w:pStyle w:val="Compact"/>
      </w:pPr>
      <w:r>
        <w:t xml:space="preserve">Handling transactions involving Islamic finance products.</w:t>
      </w:r>
    </w:p>
    <w:p>
      <w:pPr>
        <w:pStyle w:val="FirstParagraph"/>
      </w:pPr>
      <w:r>
        <w:t xml:space="preserve">Each scenario will be timed, and participants will be required to document their decisions and rationale. The simulation will be monitored by a team of observers to ensure compliance with the protocol.</w:t>
      </w:r>
    </w:p>
    <w:p>
      <w:pPr>
        <w:pStyle w:val="BodyText"/>
      </w:pPr>
      <w:r>
        <w:t xml:space="preserve">4.3 Evaluation Phase</w:t>
      </w:r>
    </w:p>
    <w:p>
      <w:pPr>
        <w:pStyle w:val="BodyText"/>
      </w:pPr>
      <w:r>
        <w:t xml:space="preserve">In the evaluation phase, the performance of each Banker will be assessed based on predefined criteria. These criteria include accuracy of financial assessments, adherence to regulatory guidelines, customer satisfaction, and efficiency in decision-making. Feedback will be provided to participants to help them improve their skills.</w:t>
      </w:r>
    </w:p>
    <w:p>
      <w:pPr>
        <w:pStyle w:val="BodyText"/>
      </w:pPr>
      <w:r>
        <w:t xml:space="preserve">5. Data Collection and Analysis</w:t>
      </w:r>
    </w:p>
    <w:p>
      <w:pPr>
        <w:pStyle w:val="BodyText"/>
      </w:pPr>
      <w:r>
        <w:t xml:space="preserve">Data will be collected throughout the experiment using a combination of quantitative and qualitative methods. Quantitative data will include metrics such as time taken to complete tasks, accuracy of financial calculations, and number of regulatory violations. Qualitative data will be gathered through interviews and feedback forms to understand the participants' experiences and challenges.</w:t>
      </w:r>
    </w:p>
    <w:p>
      <w:pPr>
        <w:pStyle w:val="BodyText"/>
      </w:pPr>
      <w:r>
        <w:t xml:space="preserve">The data will be analyzed to identify trends, strengths, and areas for improvement in the Banker's performance. Special attention will be given to how well participants adapt to the unique requirements of the Riyadh market and Saudi Arabia's regulatory environment.</w:t>
      </w:r>
    </w:p>
    <w:p>
      <w:pPr>
        <w:pStyle w:val="BodyText"/>
      </w:pPr>
      <w:r>
        <w:t xml:space="preserve">6. Ethical Considerations</w:t>
      </w:r>
    </w:p>
    <w:p>
      <w:pPr>
        <w:pStyle w:val="BodyText"/>
      </w:pPr>
      <w:r>
        <w:t xml:space="preserve">This Experiment Protocol adheres to ethical standards to ensure the well-being and rights of all participants. Informed consent will be obtained from each Banker before the experiment begins. Participants will be informed of the purpose of the study, the procedures involved, and their right to withdraw at any time. Confidentiality will be maintained, and all data will be anonymized to protect participant identities.</w:t>
      </w:r>
    </w:p>
    <w:p>
      <w:pPr>
        <w:pStyle w:val="BodyText"/>
      </w:pPr>
      <w:r>
        <w:t xml:space="preserve">7. Expected Outcomes</w:t>
      </w:r>
    </w:p>
    <w:p>
      <w:pPr>
        <w:pStyle w:val="BodyText"/>
      </w:pPr>
      <w:r>
        <w:t xml:space="preserve">The expected outcomes of this experiment include:</w:t>
      </w:r>
    </w:p>
    <w:p>
      <w:pPr>
        <w:numPr>
          <w:ilvl w:val="0"/>
          <w:numId w:val="1003"/>
        </w:numPr>
        <w:pStyle w:val="Compact"/>
      </w:pPr>
      <w:r>
        <w:t xml:space="preserve">Identification of key competencies required for Bankers operating in Riyadh.</w:t>
      </w:r>
    </w:p>
    <w:p>
      <w:pPr>
        <w:numPr>
          <w:ilvl w:val="0"/>
          <w:numId w:val="1003"/>
        </w:numPr>
        <w:pStyle w:val="Compact"/>
      </w:pPr>
      <w:r>
        <w:t xml:space="preserve">Insights into the challenges faced by Bankers in complying with SAMA regulations.</w:t>
      </w:r>
    </w:p>
    <w:p>
      <w:pPr>
        <w:numPr>
          <w:ilvl w:val="0"/>
          <w:numId w:val="1003"/>
        </w:numPr>
        <w:pStyle w:val="Compact"/>
      </w:pPr>
      <w:r>
        <w:t xml:space="preserve">Recommendations for training programs to enhance the skills of banking professionals in Saudi Arabia.</w:t>
      </w:r>
    </w:p>
    <w:p>
      <w:pPr>
        <w:numPr>
          <w:ilvl w:val="0"/>
          <w:numId w:val="1003"/>
        </w:numPr>
        <w:pStyle w:val="Compact"/>
      </w:pPr>
      <w:r>
        <w:t xml:space="preserve">Development of best practices for integrating Islamic finance principles into banking operations.</w:t>
      </w:r>
    </w:p>
    <w:p>
      <w:pPr>
        <w:pStyle w:val="FirstParagraph"/>
      </w:pPr>
      <w:r>
        <w:t xml:space="preserve">8. Conclusion</w:t>
      </w:r>
    </w:p>
    <w:p>
      <w:pPr>
        <w:pStyle w:val="BodyText"/>
      </w:pPr>
      <w:r>
        <w:t xml:space="preserve">This Experiment Protocol provides a structured approach to evaluating the performance of Bankers in a simulated environment that reflects the realities of Saudi Arabia, Riyadh. By focusing on local regulations, cultural factors, and economic initiatives, the experiment aims to contribute to the development of the banking sector in the region. The findings will be valuable for financial institutions, regulatory bodies, and training organizations seeking to improve the quality of banking services in Riyadh.</w:t>
      </w:r>
    </w:p>
    <w:p>
      <w:pPr>
        <w:pStyle w:val="BodyText"/>
      </w:pPr>
      <w:r>
        <w:t xml:space="preserve">This document is intended for use in the context of the specified experiment and should be reviewed and approved by relevant stakeholders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Saudi Arabia Riyadh</dc:title>
  <dc:creator/>
  <dc:language>en</dc:language>
  <cp:keywords/>
  <dcterms:created xsi:type="dcterms:W3CDTF">2026-10-10T01:17:14Z</dcterms:created>
  <dcterms:modified xsi:type="dcterms:W3CDTF">2026-10-10T01:17:14Z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