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Banker</w:t>
      </w:r>
      <w:r>
        <w:t xml:space="preserve"> </w:t>
      </w:r>
      <w:r>
        <w:t xml:space="preserve">Algorithm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Xc89d4ae327be3a181be74088b0095aa78742edf"/>
    <w:p>
      <w:pPr>
        <w:pStyle w:val="Heading1"/>
      </w:pPr>
      <w:r>
        <w:t xml:space="preserve">Experiment Protocol: Banker Algorithm Implementation in South Korea Seoul</w:t>
      </w:r>
    </w:p>
    <w:p>
      <w:pPr>
        <w:pStyle w:val="FirstParagraph"/>
      </w:pPr>
      <w:r>
        <w:t xml:space="preserve">Document ID: EP-BANKER-SEOUL-2024-001</w:t>
      </w:r>
    </w:p>
    <w:p>
      <w:pPr>
        <w:pStyle w:val="BodyText"/>
      </w:pPr>
      <w:r>
        <w:t xml:space="preserve">Date: October 26, 2024</w:t>
      </w:r>
    </w:p>
    <w:p>
      <w:pPr>
        <w:pStyle w:val="BodyText"/>
      </w:pPr>
      <w:r>
        <w:t xml:space="preserve">Version: 1.0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methodology, procedures, and evaluation criteria for implementing and testing the Banker Algorithm within a distributed computing environment located in South Korea Seoul. The Banker Algorithm, originally proposed by Edsger W. Dijkstra, is a resource allocation and deadlock avoidance algorithm used in operating systems to ensure that resources are allocated in a way that prevents the system from entering an unsafe state.</w:t>
      </w:r>
    </w:p>
    <w:p>
      <w:pPr>
        <w:pStyle w:val="BodyText"/>
      </w:pPr>
      <w:r>
        <w:t xml:space="preserve">The focus of this experiment is to evaluate the performance, reliability, and scalability of the Banker Algorithm in a high-traffic, low-latency computing environment typical of South Korea Seoul’s advanced digital infrastructure. South Korea Seoul is known for its world-class internet connectivity, smart city initiatives, and robust financial technology ecosystem, making it an ideal location for testing resource management algorithms in real-world scenarios.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 as follows:</w:t>
      </w:r>
    </w:p>
    <w:p>
      <w:pPr>
        <w:numPr>
          <w:ilvl w:val="0"/>
          <w:numId w:val="1001"/>
        </w:numPr>
        <w:pStyle w:val="Compact"/>
      </w:pPr>
      <w:r>
        <w:t xml:space="preserve">To implement the Banker Algorithm in a distributed system environment in South Korea Seoul.</w:t>
      </w:r>
    </w:p>
    <w:p>
      <w:pPr>
        <w:numPr>
          <w:ilvl w:val="0"/>
          <w:numId w:val="1001"/>
        </w:numPr>
        <w:pStyle w:val="Compact"/>
      </w:pPr>
      <w:r>
        <w:t xml:space="preserve">To evaluate the algorithm’s ability to prevent deadlocks under varying resource demand conditions.</w:t>
      </w:r>
    </w:p>
    <w:p>
      <w:pPr>
        <w:numPr>
          <w:ilvl w:val="0"/>
          <w:numId w:val="1001"/>
        </w:numPr>
        <w:pStyle w:val="Compact"/>
      </w:pPr>
      <w:r>
        <w:t xml:space="preserve">To measure the performance impact of the Banker Algorithm on system throughput and response time.</w:t>
      </w:r>
    </w:p>
    <w:p>
      <w:pPr>
        <w:numPr>
          <w:ilvl w:val="0"/>
          <w:numId w:val="1001"/>
        </w:numPr>
        <w:pStyle w:val="Compact"/>
      </w:pPr>
      <w:r>
        <w:t xml:space="preserve">To assess the scalability of the algorithm in a high-density computing environment typical of South Korea Seoul.</w:t>
      </w:r>
    </w:p>
    <w:p>
      <w:pPr>
        <w:numPr>
          <w:ilvl w:val="0"/>
          <w:numId w:val="1001"/>
        </w:numPr>
        <w:pStyle w:val="Compact"/>
      </w:pPr>
      <w:r>
        <w:t xml:space="preserve">To compare the Banker Algorithm’s effectiveness with other resource allocation strategies in the context of South Korea Seoul’s digital infrastructure.</w:t>
      </w:r>
    </w:p>
    <w:bookmarkEnd w:id="22"/>
    <w:bookmarkStart w:id="23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experiment is limited to the implementation and testing of the Banker Algorithm within a controlled distributed computing environment located in South Korea Seoul. The scope includes:</w:t>
      </w:r>
    </w:p>
    <w:p>
      <w:pPr>
        <w:numPr>
          <w:ilvl w:val="0"/>
          <w:numId w:val="1002"/>
        </w:numPr>
        <w:pStyle w:val="Compact"/>
      </w:pPr>
      <w:r>
        <w:t xml:space="preserve">Resource types: CPU cycles, memory, I/O devices, and network bandwidth.</w:t>
      </w:r>
    </w:p>
    <w:p>
      <w:pPr>
        <w:numPr>
          <w:ilvl w:val="0"/>
          <w:numId w:val="1002"/>
        </w:numPr>
        <w:pStyle w:val="Compact"/>
      </w:pPr>
      <w:r>
        <w:t xml:space="preserve">System environment: A cluster of servers located in South Korea Seoul, equipped with high-speed networking and low-latency storage.</w:t>
      </w:r>
    </w:p>
    <w:p>
      <w:pPr>
        <w:numPr>
          <w:ilvl w:val="0"/>
          <w:numId w:val="1002"/>
        </w:numPr>
        <w:pStyle w:val="Compact"/>
      </w:pPr>
      <w:r>
        <w:t xml:space="preserve">Workload simulation: Synthetic workloads representing typical financial, e-commerce, and smart city applications in South Korea Seoul.</w:t>
      </w:r>
    </w:p>
    <w:p>
      <w:pPr>
        <w:numPr>
          <w:ilvl w:val="0"/>
          <w:numId w:val="1002"/>
        </w:numPr>
        <w:pStyle w:val="Compact"/>
      </w:pPr>
      <w:r>
        <w:t xml:space="preserve">Duration: The experiment will run for a period of 30 days, with continuous monitoring and data collection.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bookmarkStart w:id="24" w:name="system-setup"/>
    <w:p>
      <w:pPr>
        <w:pStyle w:val="Heading3"/>
      </w:pPr>
      <w:r>
        <w:t xml:space="preserve">4.1 System Setup</w:t>
      </w:r>
    </w:p>
    <w:p>
      <w:pPr>
        <w:pStyle w:val="FirstParagraph"/>
      </w:pPr>
      <w:r>
        <w:t xml:space="preserve">The experiment will be conducted on a distributed computing cluster located in South Korea Seoul. The cluster will consist of 10 nodes, each equipped with:</w:t>
      </w:r>
    </w:p>
    <w:p>
      <w:pPr>
        <w:numPr>
          <w:ilvl w:val="0"/>
          <w:numId w:val="1003"/>
        </w:numPr>
        <w:pStyle w:val="Compact"/>
      </w:pPr>
      <w:r>
        <w:t xml:space="preserve">CPU: 16-core Intel Xeon processor</w:t>
      </w:r>
    </w:p>
    <w:p>
      <w:pPr>
        <w:numPr>
          <w:ilvl w:val="0"/>
          <w:numId w:val="1003"/>
        </w:numPr>
        <w:pStyle w:val="Compact"/>
      </w:pPr>
      <w:r>
        <w:t xml:space="preserve">Memory: 64 GB DDR4 RAM</w:t>
      </w:r>
    </w:p>
    <w:p>
      <w:pPr>
        <w:numPr>
          <w:ilvl w:val="0"/>
          <w:numId w:val="1003"/>
        </w:numPr>
        <w:pStyle w:val="Compact"/>
      </w:pPr>
      <w:r>
        <w:t xml:space="preserve">Storage: 1 TB NVMe SSD</w:t>
      </w:r>
    </w:p>
    <w:p>
      <w:pPr>
        <w:numPr>
          <w:ilvl w:val="0"/>
          <w:numId w:val="1003"/>
        </w:numPr>
        <w:pStyle w:val="Compact"/>
      </w:pPr>
      <w:r>
        <w:t xml:space="preserve">Network: 10 Gbps Ethernet connection</w:t>
      </w:r>
    </w:p>
    <w:p>
      <w:pPr>
        <w:pStyle w:val="FirstParagraph"/>
      </w:pPr>
      <w:r>
        <w:t xml:space="preserve">The Banker Algorithm will be implemented as a middleware service that manages resource allocation across the cluster. The implementation will be written in C++ for performance and will be integrated with the operating system’s resource management subsystem.</w:t>
      </w:r>
    </w:p>
    <w:bookmarkEnd w:id="24"/>
    <w:bookmarkStart w:id="25" w:name="workload-generation"/>
    <w:p>
      <w:pPr>
        <w:pStyle w:val="Heading3"/>
      </w:pPr>
      <w:r>
        <w:t xml:space="preserve">4.2 Workload Generation</w:t>
      </w:r>
    </w:p>
    <w:p>
      <w:pPr>
        <w:pStyle w:val="FirstParagraph"/>
      </w:pPr>
      <w:r>
        <w:t xml:space="preserve">Synthetic workloads will be generated to simulate typical application behavior in South Korea Seoul. The workloads will include:</w:t>
      </w:r>
    </w:p>
    <w:p>
      <w:pPr>
        <w:numPr>
          <w:ilvl w:val="0"/>
          <w:numId w:val="1004"/>
        </w:numPr>
        <w:pStyle w:val="Compact"/>
      </w:pPr>
      <w:r>
        <w:t xml:space="preserve">Financial transactions: High-frequency, low-latency operations.</w:t>
      </w:r>
    </w:p>
    <w:p>
      <w:pPr>
        <w:numPr>
          <w:ilvl w:val="0"/>
          <w:numId w:val="1004"/>
        </w:numPr>
        <w:pStyle w:val="Compact"/>
      </w:pPr>
      <w:r>
        <w:t xml:space="preserve">E-commerce requests: Variable load with peak periods.</w:t>
      </w:r>
    </w:p>
    <w:p>
      <w:pPr>
        <w:numPr>
          <w:ilvl w:val="0"/>
          <w:numId w:val="1004"/>
        </w:numPr>
        <w:pStyle w:val="Compact"/>
      </w:pPr>
      <w:r>
        <w:t xml:space="preserve">Smart city services: Continuous, moderate load with periodic spikes.</w:t>
      </w:r>
    </w:p>
    <w:p>
      <w:pPr>
        <w:pStyle w:val="FirstParagraph"/>
      </w:pPr>
      <w:r>
        <w:t xml:space="preserve">The workload generator will be configured to create resource requests that vary in intensity and duration, allowing for a comprehensive evaluation of the Banker Algorithm’s performance.</w:t>
      </w:r>
    </w:p>
    <w:bookmarkEnd w:id="25"/>
    <w:bookmarkStart w:id="26" w:name="data-collection"/>
    <w:p>
      <w:pPr>
        <w:pStyle w:val="Heading3"/>
      </w:pPr>
      <w:r>
        <w:t xml:space="preserve">4.3 Data Collection</w:t>
      </w:r>
    </w:p>
    <w:p>
      <w:pPr>
        <w:pStyle w:val="FirstParagraph"/>
      </w:pPr>
      <w:r>
        <w:t xml:space="preserve">The following metrics will be collected throughout the experiment:</w:t>
      </w:r>
    </w:p>
    <w:p>
      <w:pPr>
        <w:numPr>
          <w:ilvl w:val="0"/>
          <w:numId w:val="1005"/>
        </w:numPr>
        <w:pStyle w:val="Compact"/>
      </w:pPr>
      <w:r>
        <w:t xml:space="preserve">Resource utilization: CPU, memory, I/O, and network usage.</w:t>
      </w:r>
    </w:p>
    <w:p>
      <w:pPr>
        <w:numPr>
          <w:ilvl w:val="0"/>
          <w:numId w:val="1005"/>
        </w:numPr>
        <w:pStyle w:val="Compact"/>
      </w:pPr>
      <w:r>
        <w:t xml:space="preserve">Deadlock occurrences: Number and duration of deadlocks.</w:t>
      </w:r>
    </w:p>
    <w:p>
      <w:pPr>
        <w:numPr>
          <w:ilvl w:val="0"/>
          <w:numId w:val="1005"/>
        </w:numPr>
        <w:pStyle w:val="Compact"/>
      </w:pPr>
      <w:r>
        <w:t xml:space="preserve">System throughput: Number of transactions processed per second.</w:t>
      </w:r>
    </w:p>
    <w:p>
      <w:pPr>
        <w:numPr>
          <w:ilvl w:val="0"/>
          <w:numId w:val="1005"/>
        </w:numPr>
        <w:pStyle w:val="Compact"/>
      </w:pPr>
      <w:r>
        <w:t xml:space="preserve">Response time: Average and maximum response times for resource requests.</w:t>
      </w:r>
    </w:p>
    <w:p>
      <w:pPr>
        <w:numPr>
          <w:ilvl w:val="0"/>
          <w:numId w:val="1005"/>
        </w:numPr>
        <w:pStyle w:val="Compact"/>
      </w:pPr>
      <w:r>
        <w:t xml:space="preserve">Algorithm overhead: CPU and memory usage by the Banker Algorithm itself.</w:t>
      </w:r>
    </w:p>
    <w:p>
      <w:pPr>
        <w:pStyle w:val="FirstParagraph"/>
      </w:pPr>
      <w:r>
        <w:t xml:space="preserve">Data will be collected at 1-second intervals and stored in a time-series database for analysis.</w:t>
      </w:r>
    </w:p>
    <w:bookmarkEnd w:id="26"/>
    <w:bookmarkEnd w:id="27"/>
    <w:bookmarkStart w:id="28" w:name="procedure"/>
    <w:p>
      <w:pPr>
        <w:pStyle w:val="Heading2"/>
      </w:pPr>
      <w:r>
        <w:t xml:space="preserve">5. Procedure</w:t>
      </w:r>
    </w:p>
    <w:p>
      <w:pPr>
        <w:numPr>
          <w:ilvl w:val="0"/>
          <w:numId w:val="1006"/>
        </w:numPr>
        <w:pStyle w:val="Compact"/>
      </w:pPr>
      <w:r>
        <w:t xml:space="preserve">Deploy the distributed computing cluster in South Korea Seoul and configure the network and storage.</w:t>
      </w:r>
    </w:p>
    <w:p>
      <w:pPr>
        <w:numPr>
          <w:ilvl w:val="0"/>
          <w:numId w:val="1006"/>
        </w:numPr>
        <w:pStyle w:val="Compact"/>
      </w:pPr>
      <w:r>
        <w:t xml:space="preserve">Implement and integrate the Banker Algorithm as a middleware service.</w:t>
      </w:r>
    </w:p>
    <w:p>
      <w:pPr>
        <w:numPr>
          <w:ilvl w:val="0"/>
          <w:numId w:val="1006"/>
        </w:numPr>
        <w:pStyle w:val="Compact"/>
      </w:pPr>
      <w:r>
        <w:t xml:space="preserve">Calibrate the workload generator to simulate typical South Korea Seoul application behavior.</w:t>
      </w:r>
    </w:p>
    <w:p>
      <w:pPr>
        <w:numPr>
          <w:ilvl w:val="0"/>
          <w:numId w:val="1006"/>
        </w:numPr>
        <w:pStyle w:val="Compact"/>
      </w:pPr>
      <w:r>
        <w:t xml:space="preserve">Run the experiment for 30 days, continuously collecting data.</w:t>
      </w:r>
    </w:p>
    <w:p>
      <w:pPr>
        <w:numPr>
          <w:ilvl w:val="0"/>
          <w:numId w:val="1006"/>
        </w:numPr>
        <w:pStyle w:val="Compact"/>
      </w:pPr>
      <w:r>
        <w:t xml:space="preserve">Monitor the system for deadlocks, performance degradation, and other anomalies.</w:t>
      </w:r>
    </w:p>
    <w:p>
      <w:pPr>
        <w:numPr>
          <w:ilvl w:val="0"/>
          <w:numId w:val="1006"/>
        </w:numPr>
        <w:pStyle w:val="Compact"/>
      </w:pPr>
      <w:r>
        <w:t xml:space="preserve">Analyze the collected data to evaluate the Banker Algorithm’s performance.</w:t>
      </w:r>
    </w:p>
    <w:p>
      <w:pPr>
        <w:numPr>
          <w:ilvl w:val="0"/>
          <w:numId w:val="1006"/>
        </w:numPr>
        <w:pStyle w:val="Compact"/>
      </w:pPr>
      <w:r>
        <w:t xml:space="preserve">Compare the results with baseline measurements obtained without the Banker Algorithm.</w:t>
      </w:r>
    </w:p>
    <w:p>
      <w:pPr>
        <w:numPr>
          <w:ilvl w:val="0"/>
          <w:numId w:val="1006"/>
        </w:numPr>
        <w:pStyle w:val="Compact"/>
      </w:pPr>
      <w:r>
        <w:t xml:space="preserve">Document the findings and prepare a final report.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experiment is expected to demonstrate that the Banker Algorithm can effectively prevent deadlocks in a distributed computing environment in South Korea Seoul. Additionally, it is anticipated that the algorithm will have a minimal impact on system performance, with only a slight increase in response time due to the overhead of resource allocation checks.</w:t>
      </w:r>
    </w:p>
    <w:p>
      <w:pPr>
        <w:pStyle w:val="BodyText"/>
      </w:pPr>
      <w:r>
        <w:t xml:space="preserve">The results will provide valuable insights into the applicability of the Banker Algorithm in high-performance, low-latency environments such as those found in South Korea Seoul. The findings will also contribute to the broader understanding of resource management in distributed systems.</w:t>
      </w:r>
    </w:p>
    <w:bookmarkEnd w:id="29"/>
    <w:bookmarkStart w:id="30" w:name="risks-and-mitigation"/>
    <w:p>
      <w:pPr>
        <w:pStyle w:val="Heading2"/>
      </w:pPr>
      <w:r>
        <w:t xml:space="preserve">7. Risks and Mitigation</w:t>
      </w:r>
    </w:p>
    <w:p>
      <w:pPr>
        <w:pStyle w:val="FirstParagraph"/>
      </w:pPr>
      <w:r>
        <w:t xml:space="preserve">Potential risks include:</w:t>
      </w:r>
    </w:p>
    <w:p>
      <w:pPr>
        <w:numPr>
          <w:ilvl w:val="0"/>
          <w:numId w:val="1007"/>
        </w:numPr>
        <w:pStyle w:val="Compact"/>
      </w:pPr>
      <w:r>
        <w:t xml:space="preserve">System instability due to incorrect implementation of the Banker Algorithm.</w:t>
      </w:r>
    </w:p>
    <w:p>
      <w:pPr>
        <w:numPr>
          <w:ilvl w:val="0"/>
          <w:numId w:val="1007"/>
        </w:numPr>
        <w:pStyle w:val="Compact"/>
      </w:pPr>
      <w:r>
        <w:t xml:space="preserve">Unexpected workload patterns that may not be adequately represented by the synthetic workloads.</w:t>
      </w:r>
    </w:p>
    <w:p>
      <w:pPr>
        <w:numPr>
          <w:ilvl w:val="0"/>
          <w:numId w:val="1007"/>
        </w:numPr>
        <w:pStyle w:val="Compact"/>
      </w:pPr>
      <w:r>
        <w:t xml:space="preserve">Hardware failures in the distributed computing cluster.</w:t>
      </w:r>
    </w:p>
    <w:p>
      <w:pPr>
        <w:pStyle w:val="FirstParagraph"/>
      </w:pPr>
      <w:r>
        <w:t xml:space="preserve">Mitigation strategies include:</w:t>
      </w:r>
    </w:p>
    <w:p>
      <w:pPr>
        <w:numPr>
          <w:ilvl w:val="0"/>
          <w:numId w:val="1008"/>
        </w:numPr>
        <w:pStyle w:val="Compact"/>
      </w:pPr>
      <w:r>
        <w:t xml:space="preserve">Thorough testing of the Banker Algorithm implementation before deployment.</w:t>
      </w:r>
    </w:p>
    <w:p>
      <w:pPr>
        <w:numPr>
          <w:ilvl w:val="0"/>
          <w:numId w:val="1008"/>
        </w:numPr>
        <w:pStyle w:val="Compact"/>
      </w:pPr>
      <w:r>
        <w:t xml:space="preserve">Use of diverse workload patterns to ensure comprehensive coverage.</w:t>
      </w:r>
    </w:p>
    <w:p>
      <w:pPr>
        <w:numPr>
          <w:ilvl w:val="0"/>
          <w:numId w:val="1008"/>
        </w:numPr>
        <w:pStyle w:val="Compact"/>
      </w:pPr>
      <w:r>
        <w:t xml:space="preserve">Redundant hardware and failover mechanisms to minimize the impact of hardware failures.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detailed plan for implementing and evaluating the Banker Algorithm in a distributed computing environment in South Korea Seoul. The experiment aims to contribute to the understanding of resource management in high-performance systems and to demonstrate the practical applicability of the Banker Algorithm in a real-world setting.</w:t>
      </w:r>
    </w:p>
    <w:bookmarkEnd w:id="31"/>
    <w:p>
      <w:pPr>
        <w:pStyle w:val="BodyText"/>
      </w:pPr>
      <w:r>
        <w:t xml:space="preserve">© 2024 Experiment Protocol: Banker Algorithm Implementation in South Korea Seoul.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Banker Algorithm Implementation in South Korea Seoul</dc:title>
  <dc:creator/>
  <dc:language>en</dc:language>
  <cp:keywords/>
  <dcterms:created xsi:type="dcterms:W3CDTF">2026-10-10T03:13:33Z</dcterms:created>
  <dcterms:modified xsi:type="dcterms:W3CDTF">2026-10-10T03:13:33Z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