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Spain</w:t>
      </w:r>
      <w:r>
        <w:t xml:space="preserve"> </w:t>
      </w:r>
      <w:r>
        <w:t xml:space="preserve">Barcelona</w:t>
      </w:r>
    </w:p>
    <w:bookmarkStart w:id="34" w:name="experiment-protocol-banker"/>
    <w:p>
      <w:pPr>
        <w:pStyle w:val="Heading1"/>
      </w:pPr>
      <w:r>
        <w:t xml:space="preserve">Experiment Protocol: Banker</w:t>
      </w:r>
    </w:p>
    <w:p>
      <w:pPr>
        <w:pStyle w:val="FirstParagraph"/>
      </w:pPr>
      <w:r>
        <w:rPr>
          <w:bCs/>
          <w:b/>
        </w:rPr>
        <w:t xml:space="preserve">Project Title:</w:t>
      </w:r>
      <w:r>
        <w:t xml:space="preserve"> </w:t>
      </w:r>
      <w:r>
        <w:t xml:space="preserve">Behavioral Analysis of the "Banker" Role in High-Stakes Negotiation Simulations</w:t>
      </w:r>
    </w:p>
    <w:p>
      <w:pPr>
        <w:pStyle w:val="BodyText"/>
      </w:pPr>
      <w:r>
        <w:rPr>
          <w:bCs/>
          <w:b/>
        </w:rPr>
        <w:t xml:space="preserve">Location:</w:t>
      </w:r>
      <w:r>
        <w:t xml:space="preserve"> </w:t>
      </w:r>
      <w:r>
        <w:t xml:space="preserve">Spain Barcelona (Primary Testing Site: Barcelona Financial District)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methodology for a controlled behavioral study focusing on the archetype of the "Banker." The study is specifically designed to be conducted within the unique socio-economic and cultural context of Spain Barcelona. Barcelona, as a burgeoning fintech hub and a city with a distinct Mediterranean approach to business, offers a critical environment for testing how the traditional "Banker" persona adapts to modern, high-pressure negotiation scenarios.</w:t>
      </w:r>
    </w:p>
    <w:p>
      <w:pPr>
        <w:pStyle w:val="BodyText"/>
      </w:pPr>
      <w:r>
        <w:t xml:space="preserve">The primary objective is to analyze decision-making patterns, risk tolerance, and ethical boundaries of individuals assuming the role of a "Banker" during simulated financial crises. By situating this experiment in Spain Barcelona, we aim to isolate variables related to local regulatory frameworks (such as the Banco de España guidelines) and cultural negotiation styles.</w:t>
      </w:r>
    </w:p>
    <w:bookmarkEnd w:id="20"/>
    <w:bookmarkStart w:id="23" w:name="scope-and-definitions"/>
    <w:p>
      <w:pPr>
        <w:pStyle w:val="Heading2"/>
      </w:pPr>
      <w:r>
        <w:t xml:space="preserve">2. Scope and Definitions</w:t>
      </w:r>
    </w:p>
    <w:bookmarkStart w:id="21" w:name="the-banker-persona"/>
    <w:p>
      <w:pPr>
        <w:pStyle w:val="Heading3"/>
      </w:pPr>
      <w:r>
        <w:t xml:space="preserve">2.1 The "Banker" Persona</w:t>
      </w:r>
    </w:p>
    <w:p>
      <w:pPr>
        <w:pStyle w:val="FirstParagraph"/>
      </w:pPr>
      <w:r>
        <w:t xml:space="preserve">For the purpose of this protocol, the "Banker" is defined not merely as a financial professional, but as a specific experimental subject assigned a role of authority, capital allocation, and risk management. The "Banker" is expected to exhibit traits of conservatism, analytical rigor, and fiduciary responsibility.</w:t>
      </w:r>
    </w:p>
    <w:bookmarkEnd w:id="21"/>
    <w:bookmarkStart w:id="22" w:name="the-context-of-spain-barcelona"/>
    <w:p>
      <w:pPr>
        <w:pStyle w:val="Heading3"/>
      </w:pPr>
      <w:r>
        <w:t xml:space="preserve">2.2 The Context of Spain Barcelona</w:t>
      </w:r>
    </w:p>
    <w:p>
      <w:pPr>
        <w:pStyle w:val="FirstParagraph"/>
      </w:pPr>
      <w:r>
        <w:t xml:space="preserve">The experiment leverages the specific environment of Spain Barcelona. This includes:</w:t>
      </w:r>
    </w:p>
    <w:p>
      <w:pPr>
        <w:numPr>
          <w:ilvl w:val="0"/>
          <w:numId w:val="1001"/>
        </w:numPr>
        <w:pStyle w:val="Compact"/>
      </w:pPr>
      <w:r>
        <w:rPr>
          <w:bCs/>
          <w:b/>
        </w:rPr>
        <w:t xml:space="preserve">Regulatory Environment:</w:t>
      </w:r>
      <w:r>
        <w:t xml:space="preserve"> </w:t>
      </w:r>
      <w:r>
        <w:t xml:space="preserve">Adherence to Spanish banking laws and EU financial regulations.</w:t>
      </w:r>
    </w:p>
    <w:p>
      <w:pPr>
        <w:numPr>
          <w:ilvl w:val="0"/>
          <w:numId w:val="1001"/>
        </w:numPr>
        <w:pStyle w:val="Compact"/>
      </w:pPr>
      <w:r>
        <w:rPr>
          <w:bCs/>
          <w:b/>
        </w:rPr>
        <w:t xml:space="preserve">Cultural Nuance:</w:t>
      </w:r>
      <w:r>
        <w:t xml:space="preserve"> </w:t>
      </w:r>
      <w:r>
        <w:t xml:space="preserve">The "Banker" must navigate the specific communication styles prevalent in Barcelona, which often blend formal business etiquette with relational networking.</w:t>
      </w:r>
    </w:p>
    <w:p>
      <w:pPr>
        <w:numPr>
          <w:ilvl w:val="0"/>
          <w:numId w:val="1001"/>
        </w:numPr>
        <w:pStyle w:val="Compact"/>
      </w:pPr>
      <w:r>
        <w:rPr>
          <w:bCs/>
          <w:b/>
        </w:rPr>
        <w:t xml:space="preserve">Economic Landscape:</w:t>
      </w:r>
      <w:r>
        <w:t xml:space="preserve"> </w:t>
      </w:r>
      <w:r>
        <w:t xml:space="preserve">Simulations will reflect the local market volatility and the specific challenges faced by financial institutions in the Catalan region.</w:t>
      </w:r>
    </w:p>
    <w:bookmarkEnd w:id="22"/>
    <w:bookmarkEnd w:id="23"/>
    <w:bookmarkStart w:id="26" w:name="methodology"/>
    <w:p>
      <w:pPr>
        <w:pStyle w:val="Heading2"/>
      </w:pPr>
      <w:r>
        <w:t xml:space="preserve">3. Methodology</w:t>
      </w:r>
    </w:p>
    <w:bookmarkStart w:id="24" w:name="participant-selection"/>
    <w:p>
      <w:pPr>
        <w:pStyle w:val="Heading3"/>
      </w:pPr>
      <w:r>
        <w:t xml:space="preserve">3.1 Participant Selection</w:t>
      </w:r>
    </w:p>
    <w:p>
      <w:pPr>
        <w:pStyle w:val="FirstParagraph"/>
      </w:pPr>
      <w:r>
        <w:t xml:space="preserve">Participants will be recruited from financial institutions, business schools, and fintech startups located in Spain Barcelona. The sample size will consist of 50 individuals. Participants will be randomly assigned to the role of the "Banker" or the "Client" to ensure a balanced dataset.</w:t>
      </w:r>
    </w:p>
    <w:p>
      <w:pPr>
        <w:pStyle w:val="BodyText"/>
      </w:pPr>
      <w:r>
        <w:t xml:space="preserve">Inclusion criteria:</w:t>
      </w:r>
    </w:p>
    <w:p>
      <w:pPr>
        <w:numPr>
          <w:ilvl w:val="0"/>
          <w:numId w:val="1002"/>
        </w:numPr>
        <w:pStyle w:val="Compact"/>
      </w:pPr>
      <w:r>
        <w:t xml:space="preserve">Residency or professional operation within the metropolitan area of Spain Barcelona.</w:t>
      </w:r>
    </w:p>
    <w:p>
      <w:pPr>
        <w:numPr>
          <w:ilvl w:val="0"/>
          <w:numId w:val="1002"/>
        </w:numPr>
        <w:pStyle w:val="Compact"/>
      </w:pPr>
      <w:r>
        <w:t xml:space="preserve">Minimum of three years of experience in finance or related fields.</w:t>
      </w:r>
    </w:p>
    <w:p>
      <w:pPr>
        <w:numPr>
          <w:ilvl w:val="0"/>
          <w:numId w:val="1002"/>
        </w:numPr>
        <w:pStyle w:val="Compact"/>
      </w:pPr>
      <w:r>
        <w:t xml:space="preserve">Fluency in English and Spanish (to accommodate the bilingual nature of the Barcelona business environment).</w:t>
      </w:r>
    </w:p>
    <w:bookmarkEnd w:id="24"/>
    <w:bookmarkStart w:id="25" w:name="experimental-setup"/>
    <w:p>
      <w:pPr>
        <w:pStyle w:val="Heading3"/>
      </w:pPr>
      <w:r>
        <w:t xml:space="preserve">3.2 Experimental Setup</w:t>
      </w:r>
    </w:p>
    <w:p>
      <w:pPr>
        <w:pStyle w:val="FirstParagraph"/>
      </w:pPr>
      <w:r>
        <w:t xml:space="preserve">The experiment will take place in a controlled laboratory setting in central Spain Barcelona, designed to mimic a high-end corporate boardroom. The environment will be equipped with biometric sensors to monitor stress levels of the "Banker" during critical decision points.</w:t>
      </w:r>
    </w:p>
    <w:p>
      <w:pPr>
        <w:pStyle w:val="BodyText"/>
      </w:pPr>
      <w:r>
        <w:t xml:space="preserve">The simulation involves a "Liquidity Crisis Scenario." The "Banker" is presented with a fictional bank facing a sudden run on deposits. They must decide how to allocate remaining capital between:</w:t>
      </w:r>
    </w:p>
    <w:p>
      <w:pPr>
        <w:numPr>
          <w:ilvl w:val="0"/>
          <w:numId w:val="1003"/>
        </w:numPr>
        <w:pStyle w:val="Compact"/>
      </w:pPr>
      <w:r>
        <w:t xml:space="preserve">Protecting shareholder value.</w:t>
      </w:r>
    </w:p>
    <w:p>
      <w:pPr>
        <w:numPr>
          <w:ilvl w:val="0"/>
          <w:numId w:val="1003"/>
        </w:numPr>
        <w:pStyle w:val="Compact"/>
      </w:pPr>
      <w:r>
        <w:t xml:space="preserve">Ensuring depositor safety.</w:t>
      </w:r>
    </w:p>
    <w:p>
      <w:pPr>
        <w:numPr>
          <w:ilvl w:val="0"/>
          <w:numId w:val="1003"/>
        </w:numPr>
        <w:pStyle w:val="Compact"/>
      </w:pPr>
      <w:r>
        <w:t xml:space="preserve">Complying with immediate regulatory demands from Spanish authorities.</w:t>
      </w:r>
    </w:p>
    <w:bookmarkEnd w:id="25"/>
    <w:bookmarkEnd w:id="26"/>
    <w:bookmarkStart w:id="30" w:name="procedure"/>
    <w:p>
      <w:pPr>
        <w:pStyle w:val="Heading2"/>
      </w:pPr>
      <w:r>
        <w:t xml:space="preserve">4. Procedure</w:t>
      </w:r>
    </w:p>
    <w:bookmarkStart w:id="27" w:name="phase-1-calibration"/>
    <w:p>
      <w:pPr>
        <w:pStyle w:val="Heading3"/>
      </w:pPr>
      <w:r>
        <w:t xml:space="preserve">4.1 Phase 1: Calibration</w:t>
      </w:r>
    </w:p>
    <w:p>
      <w:pPr>
        <w:pStyle w:val="FirstParagraph"/>
      </w:pPr>
      <w:r>
        <w:t xml:space="preserve">Upon arrival in Spain Barcelona, participants will undergo a calibration phase. They will be briefed on the rules of the simulation. The "Banker" will be given a detailed dossier on the fictional institution's standing within the Spanish market. This phase ensures that the "Banker" fully internalizes their role and the stakes involved.</w:t>
      </w:r>
    </w:p>
    <w:bookmarkEnd w:id="27"/>
    <w:bookmarkStart w:id="28" w:name="phase-2-the-simulation"/>
    <w:p>
      <w:pPr>
        <w:pStyle w:val="Heading3"/>
      </w:pPr>
      <w:r>
        <w:t xml:space="preserve">4.2 Phase 2: The Simulation</w:t>
      </w:r>
    </w:p>
    <w:p>
      <w:pPr>
        <w:pStyle w:val="FirstParagraph"/>
      </w:pPr>
      <w:r>
        <w:t xml:space="preserve">The core experiment begins. The "Banker" will engage in a 45-minute negotiation with "Clients" (other participants or trained actors). During this time, the "Banker" will receive real-time updates on market conditions specific to the Barcelona region (e.g., local news, regulatory alerts).</w:t>
      </w:r>
    </w:p>
    <w:p>
      <w:pPr>
        <w:pStyle w:val="BodyText"/>
      </w:pPr>
      <w:r>
        <w:t xml:space="preserve">Key metrics to be observed:</w:t>
      </w:r>
    </w:p>
    <w:p>
      <w:pPr>
        <w:numPr>
          <w:ilvl w:val="0"/>
          <w:numId w:val="1004"/>
        </w:numPr>
        <w:pStyle w:val="Compact"/>
      </w:pPr>
      <w:r>
        <w:rPr>
          <w:bCs/>
          <w:b/>
        </w:rPr>
        <w:t xml:space="preserve">Decision Latency:</w:t>
      </w:r>
      <w:r>
        <w:t xml:space="preserve"> </w:t>
      </w:r>
      <w:r>
        <w:t xml:space="preserve">How quickly does the "Banker" react to negative news?</w:t>
      </w:r>
    </w:p>
    <w:p>
      <w:pPr>
        <w:numPr>
          <w:ilvl w:val="0"/>
          <w:numId w:val="1004"/>
        </w:numPr>
        <w:pStyle w:val="Compact"/>
      </w:pPr>
      <w:r>
        <w:rPr>
          <w:bCs/>
          <w:b/>
        </w:rPr>
        <w:t xml:space="preserve">Risk Aversion:</w:t>
      </w:r>
      <w:r>
        <w:t xml:space="preserve"> </w:t>
      </w:r>
      <w:r>
        <w:t xml:space="preserve">Does the "Banker" prioritize safety over profit?</w:t>
      </w:r>
    </w:p>
    <w:p>
      <w:pPr>
        <w:numPr>
          <w:ilvl w:val="0"/>
          <w:numId w:val="1004"/>
        </w:numPr>
        <w:pStyle w:val="Compact"/>
      </w:pPr>
      <w:r>
        <w:rPr>
          <w:bCs/>
          <w:b/>
        </w:rPr>
        <w:t xml:space="preserve">Cultural Adaptation:</w:t>
      </w:r>
      <w:r>
        <w:t xml:space="preserve"> </w:t>
      </w:r>
      <w:r>
        <w:t xml:space="preserve">How does the "Banker" utilize local networking norms to resolve the crisis?</w:t>
      </w:r>
    </w:p>
    <w:bookmarkEnd w:id="28"/>
    <w:bookmarkStart w:id="29" w:name="phase-3-debriefing"/>
    <w:p>
      <w:pPr>
        <w:pStyle w:val="Heading3"/>
      </w:pPr>
      <w:r>
        <w:t xml:space="preserve">4.3 Phase 3: Debriefing</w:t>
      </w:r>
    </w:p>
    <w:p>
      <w:pPr>
        <w:pStyle w:val="FirstParagraph"/>
      </w:pPr>
      <w:r>
        <w:t xml:space="preserve">Immediately following the simulation, the "Banker" will participate in a structured interview. They will be asked to justify their decisions, specifically referencing the constraints of operating in Spain Barcelona. This qualitative data is crucial for understanding the cognitive processes behind the "Banker's" actions.</w:t>
      </w:r>
    </w:p>
    <w:bookmarkEnd w:id="29"/>
    <w:bookmarkEnd w:id="30"/>
    <w:bookmarkStart w:id="31" w:name="ethical-considerations-and-compliance"/>
    <w:p>
      <w:pPr>
        <w:pStyle w:val="Heading2"/>
      </w:pPr>
      <w:r>
        <w:t xml:space="preserve">5. Ethical Considerations and Compliance</w:t>
      </w:r>
    </w:p>
    <w:p>
      <w:pPr>
        <w:pStyle w:val="FirstParagraph"/>
      </w:pPr>
      <w:r>
        <w:t xml:space="preserve">This Experiment Protocol strictly adheres to the ethical guidelines set forth by the Spanish Data Protection Agency (AEPD) and the General Data Protection Regulation (GDPR). All data collected from the "Banker" participants will be anonymized.</w:t>
      </w:r>
    </w:p>
    <w:p>
      <w:pPr>
        <w:pStyle w:val="BodyText"/>
      </w:pPr>
      <w:r>
        <w:t xml:space="preserve">Participants will be informed that the scenario is a simulation and that no real financial loss will occur. However, the psychological pressure will be realistic. A psychological support professional will be available on-site in Spain Barcelona to assist any participant who experiences undue stress.</w:t>
      </w:r>
    </w:p>
    <w:bookmarkEnd w:id="31"/>
    <w:bookmarkStart w:id="32" w:name="data-analysis"/>
    <w:p>
      <w:pPr>
        <w:pStyle w:val="Heading2"/>
      </w:pPr>
      <w:r>
        <w:t xml:space="preserve">6. Data Analysis</w:t>
      </w:r>
    </w:p>
    <w:p>
      <w:pPr>
        <w:pStyle w:val="FirstParagraph"/>
      </w:pPr>
      <w:r>
        <w:t xml:space="preserve">Data will be analyzed using mixed methods. Quantitative data (biometric readings, decision times) will be processed using statistical software. Qualitative data (interview transcripts) will be coded for themes related to the "Banker" archetype and cultural influences.</w:t>
      </w:r>
    </w:p>
    <w:p>
      <w:pPr>
        <w:pStyle w:val="BodyText"/>
      </w:pPr>
      <w:r>
        <w:t xml:space="preserve">Special attention will be paid to how the location of Spain Barcelona influences the "Banker's" behavior compared to global benchmarks. For instance, does the "Banker" in Barcelona show a higher propensity for collaborative solutions compared to "Bankers" in more individualistic financial centers?</w:t>
      </w:r>
    </w:p>
    <w:bookmarkEnd w:id="32"/>
    <w:bookmarkStart w:id="33" w:name="conclusion"/>
    <w:p>
      <w:pPr>
        <w:pStyle w:val="Heading2"/>
      </w:pPr>
      <w:r>
        <w:t xml:space="preserve">7. Conclusion</w:t>
      </w:r>
    </w:p>
    <w:p>
      <w:pPr>
        <w:pStyle w:val="FirstParagraph"/>
      </w:pPr>
      <w:r>
        <w:t xml:space="preserve">This Experiment Protocol provides a rigorous framework for studying the "Banker" role within the specific context of Spain Barcelona. By combining controlled simulation with real-world cultural and regulatory variables, this study aims to contribute valuable insights to the fields of behavioral finance and organizational psychology. The findings will help financial institutions in Spain Barcelona better understand the human factors involved in crisis management and decision-making.</w:t>
      </w:r>
    </w:p>
    <w:p>
      <w:pPr>
        <w:pStyle w:val="BodyText"/>
      </w:pPr>
      <w:r>
        <w:rPr>
          <w:bCs/>
          <w:b/>
        </w:rPr>
        <w:t xml:space="preserve">Note:</w:t>
      </w:r>
      <w:r>
        <w:t xml:space="preserve"> </w:t>
      </w:r>
      <w:r>
        <w:t xml:space="preserve">This document is a template for an academic or corporate experiment. Any actual implementation must be reviewed by a local ethics committee in Spain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Spain Barcelona</dc:title>
  <dc:creator/>
  <dc:language>en</dc:language>
  <cp:keywords/>
  <dcterms:created xsi:type="dcterms:W3CDTF">2026-10-10T01:16:21Z</dcterms:created>
  <dcterms:modified xsi:type="dcterms:W3CDTF">2026-10-10T01:16:21Z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