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Role</w:t>
      </w:r>
      <w:r>
        <w:t xml:space="preserve"> </w:t>
      </w:r>
      <w:r>
        <w:t xml:space="preserve">in</w:t>
      </w:r>
      <w:r>
        <w:t xml:space="preserve"> </w:t>
      </w:r>
      <w:r>
        <w:t xml:space="preserve">Sudan</w:t>
      </w:r>
      <w:r>
        <w:t xml:space="preserve"> </w:t>
      </w:r>
      <w:r>
        <w:t xml:space="preserve">Khartoum</w:t>
      </w:r>
    </w:p>
    <w:bookmarkStart w:id="20" w:name="X93e5d6f1e2ef54411dfcf4ccc6327adfb24120c"/>
    <w:p>
      <w:pPr>
        <w:pStyle w:val="Heading1"/>
      </w:pPr>
      <w:r>
        <w:t xml:space="preserve">Experiment Protocol: Banker Role in Sudan Khartoum</w:t>
      </w:r>
    </w:p>
    <w:p>
      <w:pPr>
        <w:pStyle w:val="FirstParagraph"/>
      </w:pPr>
      <w:r>
        <w:rPr>
          <w:bCs/>
          <w:b/>
        </w:rPr>
        <w:t xml:space="preserve">Document ID:</w:t>
      </w:r>
      <w:r>
        <w:t xml:space="preserve"> </w:t>
      </w:r>
      <w:r>
        <w:t xml:space="preserve">EP-BNK-KRT-2024-001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Khartoum, Sudan</w:t>
      </w:r>
    </w:p>
    <w:p>
      <w:pPr>
        <w:pStyle w:val="BodyText"/>
      </w:pPr>
      <w:r>
        <w:rPr>
          <w:bCs/>
          <w:b/>
        </w:rPr>
        <w:t xml:space="preserve">Subject:</w:t>
      </w:r>
      <w:r>
        <w:t xml:space="preserve"> </w:t>
      </w:r>
      <w:r>
        <w:t xml:space="preserve">Behavioral and Operational Analysis of the Banker Role in a Volatile Economic Environment</w:t>
      </w:r>
    </w:p>
    <w:bookmarkEnd w:id="20"/>
    <w:p>
      <w:pPr>
        <w:pStyle w:val="BodyText"/>
      </w:pPr>
      <w:r>
        <w:t xml:space="preserve">1. Introduction and Background</w:t>
      </w:r>
    </w:p>
    <w:p>
      <w:pPr>
        <w:pStyle w:val="BodyText"/>
      </w:pPr>
      <w:r>
        <w:t xml:space="preserve">This Experiment Protocol outlines the methodology for studying the role, decision-making processes, and operational challenges of a Banker within the specific socio-economic context of Sudan Khartoum. Khartoum, as the financial and administrative capital of Sudan, presents a unique environment characterized by economic volatility, currency fluctuations, and evolving regulatory frameworks. The term "Banker" in this context refers not only to traditional commercial banking professionals but also to financial intermediaries who facilitate transactions, manage risk, and provide liquidity in a complex market.</w:t>
      </w:r>
    </w:p>
    <w:p>
      <w:pPr>
        <w:pStyle w:val="BodyText"/>
      </w:pPr>
      <w:r>
        <w:t xml:space="preserve">The purpose of this experiment is to understand how Bankers in Sudan Khartoum adapt their strategies to maintain financial stability, ensure compliance with local regulations, and serve their clients effectively amidst uncertainty. This study will provide valuable insights into the resilience of financial systems in developing economies and the critical role of individual Bankers in sustaining economic activity.</w:t>
      </w:r>
    </w:p>
    <w:p>
      <w:pPr>
        <w:pStyle w:val="BodyText"/>
      </w:pPr>
      <w:r>
        <w:t xml:space="preserve">2. Objectives</w:t>
      </w:r>
    </w:p>
    <w:p>
      <w:pPr>
        <w:pStyle w:val="BodyText"/>
      </w:pPr>
      <w:r>
        <w:t xml:space="preserve">The primary objectives of this Experiment Protocol are:</w:t>
      </w:r>
    </w:p>
    <w:p>
      <w:pPr>
        <w:numPr>
          <w:ilvl w:val="0"/>
          <w:numId w:val="1001"/>
        </w:numPr>
        <w:pStyle w:val="Compact"/>
      </w:pPr>
      <w:r>
        <w:t xml:space="preserve">To analyze the decision-making processes of Bankers in Sudan Khartoum under conditions of economic stress.</w:t>
      </w:r>
    </w:p>
    <w:p>
      <w:pPr>
        <w:numPr>
          <w:ilvl w:val="0"/>
          <w:numId w:val="1001"/>
        </w:numPr>
        <w:pStyle w:val="Compact"/>
      </w:pPr>
      <w:r>
        <w:t xml:space="preserve">To evaluate the impact of regulatory changes on the operations and strategies of Bankers.</w:t>
      </w:r>
    </w:p>
    <w:p>
      <w:pPr>
        <w:numPr>
          <w:ilvl w:val="0"/>
          <w:numId w:val="1001"/>
        </w:numPr>
        <w:pStyle w:val="Compact"/>
      </w:pPr>
      <w:r>
        <w:t xml:space="preserve">To assess the role of Bankers in facilitating financial inclusion and supporting small and medium enterprises (SMEs) in Khartoum.</w:t>
      </w:r>
    </w:p>
    <w:p>
      <w:pPr>
        <w:numPr>
          <w:ilvl w:val="0"/>
          <w:numId w:val="1001"/>
        </w:numPr>
        <w:pStyle w:val="Compact"/>
      </w:pPr>
      <w:r>
        <w:t xml:space="preserve">To identify the key challenges faced by Bankers, including liquidity management, currency risk, and technological limitations.</w:t>
      </w:r>
    </w:p>
    <w:p>
      <w:pPr>
        <w:numPr>
          <w:ilvl w:val="0"/>
          <w:numId w:val="1001"/>
        </w:numPr>
        <w:pStyle w:val="Compact"/>
      </w:pPr>
      <w:r>
        <w:t xml:space="preserve">To develop recommendations for improving the efficiency and resilience of banking operations in Sudan Khartoum.</w:t>
      </w:r>
    </w:p>
    <w:p>
      <w:pPr>
        <w:pStyle w:val="FirstParagraph"/>
      </w:pPr>
      <w:r>
        <w:t xml:space="preserve">3. Methodology</w:t>
      </w:r>
    </w:p>
    <w:p>
      <w:pPr>
        <w:pStyle w:val="BodyText"/>
      </w:pPr>
      <w:r>
        <w:t xml:space="preserve">This experiment will employ a mixed-methods approach, combining quantitative data analysis with qualitative interviews and observations. The study will be conducted over a period of six months, with data collection taking place in various banking institutions and financial hubs across Khartoum.</w:t>
      </w:r>
    </w:p>
    <w:bookmarkStart w:id="21" w:name="participants"/>
    <w:p>
      <w:pPr>
        <w:pStyle w:val="Heading3"/>
      </w:pPr>
      <w:r>
        <w:t xml:space="preserve">3.1 Participants</w:t>
      </w:r>
    </w:p>
    <w:p>
      <w:pPr>
        <w:pStyle w:val="FirstParagraph"/>
      </w:pPr>
      <w:r>
        <w:t xml:space="preserve">The participants in this experiment will include:</w:t>
      </w:r>
    </w:p>
    <w:p>
      <w:pPr>
        <w:numPr>
          <w:ilvl w:val="0"/>
          <w:numId w:val="1002"/>
        </w:numPr>
        <w:pStyle w:val="Compact"/>
      </w:pPr>
      <w:r>
        <w:t xml:space="preserve">Senior Bankers and branch managers from commercial banks operating in Khartoum.</w:t>
      </w:r>
    </w:p>
    <w:p>
      <w:pPr>
        <w:numPr>
          <w:ilvl w:val="0"/>
          <w:numId w:val="1002"/>
        </w:numPr>
        <w:pStyle w:val="Compact"/>
      </w:pPr>
      <w:r>
        <w:t xml:space="preserve">Financial analysts and risk management specialists.</w:t>
      </w:r>
    </w:p>
    <w:p>
      <w:pPr>
        <w:numPr>
          <w:ilvl w:val="0"/>
          <w:numId w:val="1002"/>
        </w:numPr>
        <w:pStyle w:val="Compact"/>
      </w:pPr>
      <w:r>
        <w:t xml:space="preserve">Regulatory officials from the Central Bank of Sudan.</w:t>
      </w:r>
    </w:p>
    <w:p>
      <w:pPr>
        <w:numPr>
          <w:ilvl w:val="0"/>
          <w:numId w:val="1002"/>
        </w:numPr>
        <w:pStyle w:val="Compact"/>
      </w:pPr>
      <w:r>
        <w:t xml:space="preserve">Representatives from SMEs and individual clients who interact regularly with Bankers.</w:t>
      </w:r>
    </w:p>
    <w:bookmarkEnd w:id="21"/>
    <w:bookmarkStart w:id="22" w:name="data-collection"/>
    <w:p>
      <w:pPr>
        <w:pStyle w:val="Heading3"/>
      </w:pPr>
      <w:r>
        <w:t xml:space="preserve">3.2 Data Collection</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Structured questionnaires will be distributed to Bankers to gather information on their decision-making criteria, risk assessment practices, and perceptions of the economic environment.</w:t>
      </w:r>
    </w:p>
    <w:p>
      <w:pPr>
        <w:numPr>
          <w:ilvl w:val="0"/>
          <w:numId w:val="1003"/>
        </w:numPr>
        <w:pStyle w:val="Compact"/>
      </w:pPr>
      <w:r>
        <w:rPr>
          <w:bCs/>
          <w:b/>
        </w:rPr>
        <w:t xml:space="preserve">Interviews:</w:t>
      </w:r>
      <w:r>
        <w:t xml:space="preserve"> </w:t>
      </w:r>
      <w:r>
        <w:t xml:space="preserve">In-depth interviews will be conducted with key stakeholders to explore their experiences, challenges, and strategies in detail.</w:t>
      </w:r>
    </w:p>
    <w:p>
      <w:pPr>
        <w:numPr>
          <w:ilvl w:val="0"/>
          <w:numId w:val="1003"/>
        </w:numPr>
        <w:pStyle w:val="Compact"/>
      </w:pPr>
      <w:r>
        <w:rPr>
          <w:bCs/>
          <w:b/>
        </w:rPr>
        <w:t xml:space="preserve">Observations:</w:t>
      </w:r>
      <w:r>
        <w:t xml:space="preserve"> </w:t>
      </w:r>
      <w:r>
        <w:t xml:space="preserve">Researchers will observe banking operations in selected branches to understand the day-to-day activities and interactions of Bankers with clients.</w:t>
      </w:r>
    </w:p>
    <w:p>
      <w:pPr>
        <w:numPr>
          <w:ilvl w:val="0"/>
          <w:numId w:val="1003"/>
        </w:numPr>
        <w:pStyle w:val="Compact"/>
      </w:pPr>
      <w:r>
        <w:rPr>
          <w:bCs/>
          <w:b/>
        </w:rPr>
        <w:t xml:space="preserve">Document Analysis:</w:t>
      </w:r>
      <w:r>
        <w:t xml:space="preserve"> </w:t>
      </w:r>
      <w:r>
        <w:t xml:space="preserve">Relevant documents, including bank reports, regulatory guidelines, and economic data, will be reviewed to provide context for the findings.</w:t>
      </w:r>
    </w:p>
    <w:bookmarkEnd w:id="22"/>
    <w:bookmarkStart w:id="23" w:name="experimental-design"/>
    <w:p>
      <w:pPr>
        <w:pStyle w:val="Heading3"/>
      </w:pPr>
      <w:r>
        <w:t xml:space="preserve">3.3 Experimental Design</w:t>
      </w:r>
    </w:p>
    <w:p>
      <w:pPr>
        <w:pStyle w:val="FirstParagraph"/>
      </w:pPr>
      <w:r>
        <w:t xml:space="preserve">The experiment will involve a series of simulated scenarios designed to test the responses of Bankers to various economic and operational challenges. These scenarios will include:</w:t>
      </w:r>
    </w:p>
    <w:p>
      <w:pPr>
        <w:numPr>
          <w:ilvl w:val="0"/>
          <w:numId w:val="1004"/>
        </w:numPr>
        <w:pStyle w:val="Compact"/>
      </w:pPr>
      <w:r>
        <w:t xml:space="preserve">Sudden changes in exchange rates.</w:t>
      </w:r>
    </w:p>
    <w:p>
      <w:pPr>
        <w:numPr>
          <w:ilvl w:val="0"/>
          <w:numId w:val="1004"/>
        </w:numPr>
        <w:pStyle w:val="Compact"/>
      </w:pPr>
      <w:r>
        <w:t xml:space="preserve">Regulatory updates affecting lending practices.</w:t>
      </w:r>
    </w:p>
    <w:p>
      <w:pPr>
        <w:numPr>
          <w:ilvl w:val="0"/>
          <w:numId w:val="1004"/>
        </w:numPr>
        <w:pStyle w:val="Compact"/>
      </w:pPr>
      <w:r>
        <w:t xml:space="preserve">Disruptions in payment systems or technological infrastructure.</w:t>
      </w:r>
    </w:p>
    <w:p>
      <w:pPr>
        <w:numPr>
          <w:ilvl w:val="0"/>
          <w:numId w:val="1004"/>
        </w:numPr>
        <w:pStyle w:val="Compact"/>
      </w:pPr>
      <w:r>
        <w:t xml:space="preserve">Increased demand for liquidity from clients.</w:t>
      </w:r>
    </w:p>
    <w:p>
      <w:pPr>
        <w:pStyle w:val="FirstParagraph"/>
      </w:pPr>
      <w:r>
        <w:t xml:space="preserve">Participants will be asked to outline their strategies for addressing each scenario, and their responses will be analyzed to identify patterns and best practices.</w:t>
      </w:r>
    </w:p>
    <w:bookmarkEnd w:id="23"/>
    <w:p>
      <w:pPr>
        <w:pStyle w:val="BodyText"/>
      </w:pPr>
      <w:r>
        <w:t xml:space="preserve">4. Ethical Considerations</w:t>
      </w:r>
    </w:p>
    <w:p>
      <w:pPr>
        <w:pStyle w:val="BodyText"/>
      </w:pPr>
      <w:r>
        <w:t xml:space="preserve">This experiment will adhere to strict ethical guidelines to ensure the confidentiality and well-being of all participants. Informed consent will be obtained from all participants prior to data collection, and participants will be informed of their right to withdraw from the study at any time. Data will be anonymized to protect the identities of individuals and institutions involved.</w:t>
      </w:r>
    </w:p>
    <w:p>
      <w:pPr>
        <w:pStyle w:val="BodyText"/>
      </w:pPr>
      <w:r>
        <w:rPr>
          <w:bCs/>
          <w:b/>
        </w:rPr>
        <w:t xml:space="preserve">Note:</w:t>
      </w:r>
      <w:r>
        <w:t xml:space="preserve"> </w:t>
      </w:r>
      <w:r>
        <w:t xml:space="preserve">Special attention will be paid to the sensitive nature of financial data and the potential risks associated with discussing banking operations in a volatile environment.</w:t>
      </w:r>
    </w:p>
    <w:p>
      <w:pPr>
        <w:pStyle w:val="BodyText"/>
      </w:pPr>
      <w:r>
        <w:t xml:space="preserve">5. Expected Outcomes</w:t>
      </w:r>
    </w:p>
    <w:p>
      <w:pPr>
        <w:pStyle w:val="BodyText"/>
      </w:pPr>
      <w:r>
        <w:t xml:space="preserve">The expected outcomes of this Experiment Protocol include:</w:t>
      </w:r>
    </w:p>
    <w:p>
      <w:pPr>
        <w:numPr>
          <w:ilvl w:val="0"/>
          <w:numId w:val="1005"/>
        </w:numPr>
        <w:pStyle w:val="Compact"/>
      </w:pPr>
      <w:r>
        <w:t xml:space="preserve">A comprehensive understanding of the role and challenges of Bankers in Sudan Khartoum.</w:t>
      </w:r>
    </w:p>
    <w:p>
      <w:pPr>
        <w:numPr>
          <w:ilvl w:val="0"/>
          <w:numId w:val="1005"/>
        </w:numPr>
        <w:pStyle w:val="Compact"/>
      </w:pPr>
      <w:r>
        <w:t xml:space="preserve">Identification of effective strategies for managing risk and maintaining financial stability.</w:t>
      </w:r>
    </w:p>
    <w:p>
      <w:pPr>
        <w:numPr>
          <w:ilvl w:val="0"/>
          <w:numId w:val="1005"/>
        </w:numPr>
        <w:pStyle w:val="Compact"/>
      </w:pPr>
      <w:r>
        <w:t xml:space="preserve">Recommendations for policymakers and banking institutions to improve the regulatory and operational environment.</w:t>
      </w:r>
    </w:p>
    <w:p>
      <w:pPr>
        <w:numPr>
          <w:ilvl w:val="0"/>
          <w:numId w:val="1005"/>
        </w:numPr>
        <w:pStyle w:val="Compact"/>
      </w:pPr>
      <w:r>
        <w:t xml:space="preserve">Contributions to the broader literature on banking and finance in developing economies.</w:t>
      </w:r>
    </w:p>
    <w:p>
      <w:pPr>
        <w:pStyle w:val="FirstParagraph"/>
      </w:pPr>
      <w:r>
        <w:t xml:space="preserve">6. Conclusion</w:t>
      </w:r>
    </w:p>
    <w:p>
      <w:pPr>
        <w:pStyle w:val="BodyText"/>
      </w:pPr>
      <w:r>
        <w:t xml:space="preserve">This Experiment Protocol provides a structured approach to studying the critical role of Bankers in Sudan Khartoum. By examining their practices, challenges, and strategies, this study aims to enhance our understanding of how financial systems can remain resilient in the face of adversity. The findings will be valuable for Bankers, regulators, and policymakers seeking to strengthen the financial sector and support economic development in Sudan.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Role in Sudan Khartoum</dc:title>
  <dc:creator/>
  <dc:language>en</dc:language>
  <cp:keywords/>
  <dcterms:created xsi:type="dcterms:W3CDTF">2026-10-10T02:34:02Z</dcterms:created>
  <dcterms:modified xsi:type="dcterms:W3CDTF">2026-10-10T02:34:02Z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