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f54f1fc5f5b70d6d5bdc9243cd94d0ba187882"/>
    <w:p>
      <w:pPr>
        <w:pStyle w:val="Heading1"/>
      </w:pPr>
      <w:r>
        <w:t xml:space="preserve">Experiment Protocol: Banker Role Simulation in Tanzania Dar es Salaam</w:t>
      </w:r>
    </w:p>
    <w:p>
      <w:pPr>
        <w:pStyle w:val="FirstParagraph"/>
      </w:pPr>
      <w:r>
        <w:rPr>
          <w:bCs/>
          <w:b/>
        </w:rPr>
        <w:t xml:space="preserve">Project Title:</w:t>
      </w:r>
      <w:r>
        <w:t xml:space="preserve"> </w:t>
      </w:r>
      <w:r>
        <w:t xml:space="preserve">Behavioral Analysis of Financial Decision-Making in Urban Tanzanian Banking</w:t>
      </w:r>
    </w:p>
    <w:p>
      <w:pPr>
        <w:pStyle w:val="BodyText"/>
      </w:pPr>
      <w:r>
        <w:rPr>
          <w:bCs/>
          <w:b/>
        </w:rPr>
        <w:t xml:space="preserve">Location:</w:t>
      </w:r>
      <w:r>
        <w:t xml:space="preserve"> </w:t>
      </w:r>
      <w:r>
        <w:t xml:space="preserve">Dar es Salaam, Tanzania</w:t>
      </w:r>
    </w:p>
    <w:p>
      <w:pPr>
        <w:pStyle w:val="BodyText"/>
      </w:pPr>
      <w:r>
        <w:rPr>
          <w:bCs/>
          <w:b/>
        </w:rPr>
        <w:t xml:space="preserve">Role Under Study:</w:t>
      </w:r>
      <w:r>
        <w:t xml:space="preserve"> </w:t>
      </w:r>
      <w:r>
        <w:t xml:space="preserve">Banker (Retail and SME Lending)</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behavioral study focusing on the role of the</w:t>
      </w:r>
      <w:r>
        <w:t xml:space="preserve"> </w:t>
      </w:r>
      <w:r>
        <w:rPr>
          <w:bCs/>
          <w:b/>
        </w:rPr>
        <w:t xml:space="preserve">Banker</w:t>
      </w:r>
      <w:r>
        <w:t xml:space="preserve"> </w:t>
      </w:r>
      <w:r>
        <w:t xml:space="preserve">within the financial ecosystem of</w:t>
      </w:r>
      <w:r>
        <w:t xml:space="preserve"> </w:t>
      </w:r>
      <w:r>
        <w:rPr>
          <w:bCs/>
          <w:b/>
        </w:rPr>
        <w:t xml:space="preserve">Tanzania Dar es Salaam</w:t>
      </w:r>
      <w:r>
        <w:t xml:space="preserve">. As the commercial capital of Tanzania, Dar es Salaam presents a unique environment where traditional banking practices intersect with rapid digital financial inclusion. The objective of this experiment is to analyze how bankers in this specific region assess risk, interact with clients from diverse socioeconomic backgrounds, and utilize digital tools during the loan approval process.</w:t>
      </w:r>
    </w:p>
    <w:p>
      <w:pPr>
        <w:pStyle w:val="BodyText"/>
      </w:pPr>
      <w:r>
        <w:t xml:space="preserve">The study aims to bridge the gap between theoretical banking models and the practical realities faced by financial institutions in East Africa. By observing the</w:t>
      </w:r>
      <w:r>
        <w:t xml:space="preserve"> </w:t>
      </w:r>
      <w:r>
        <w:rPr>
          <w:bCs/>
          <w:b/>
        </w:rPr>
        <w:t xml:space="preserve">Banker</w:t>
      </w:r>
      <w:r>
        <w:t xml:space="preserve"> </w:t>
      </w:r>
      <w:r>
        <w:t xml:space="preserve">in a simulated yet realistic environment, we seek to identify biases, efficiency bottlenecks, and opportunities for training enhancement.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decision-making criteria used by</w:t>
      </w:r>
      <w:r>
        <w:t xml:space="preserve"> </w:t>
      </w:r>
      <w:r>
        <w:rPr>
          <w:bCs/>
          <w:b/>
        </w:rPr>
        <w:t xml:space="preserve">Bankers</w:t>
      </w:r>
      <w:r>
        <w:t xml:space="preserve"> </w:t>
      </w:r>
      <w:r>
        <w:t xml:space="preserve">in</w:t>
      </w:r>
      <w:r>
        <w:t xml:space="preserve"> </w:t>
      </w:r>
      <w:r>
        <w:rPr>
          <w:bCs/>
          <w:b/>
        </w:rPr>
        <w:t xml:space="preserve">Tanzania Dar es Salaam</w:t>
      </w:r>
      <w:r>
        <w:t xml:space="preserve"> </w:t>
      </w:r>
      <w:r>
        <w:t xml:space="preserve">when assessing creditworthiness for small and medium enterprises (SMEs).</w:t>
      </w:r>
    </w:p>
    <w:p>
      <w:pPr>
        <w:numPr>
          <w:ilvl w:val="0"/>
          <w:numId w:val="1001"/>
        </w:numPr>
        <w:pStyle w:val="Compact"/>
      </w:pPr>
      <w:r>
        <w:t xml:space="preserve">To measure the impact of cultural nuances and local language proficiency on the banker-client relationship.</w:t>
      </w:r>
    </w:p>
    <w:p>
      <w:pPr>
        <w:numPr>
          <w:ilvl w:val="0"/>
          <w:numId w:val="1001"/>
        </w:numPr>
        <w:pStyle w:val="Compact"/>
      </w:pPr>
      <w:r>
        <w:t xml:space="preserve">To assess the integration of mobile money platforms (such as M-Pesa or Tigo Pesa) into the traditional banking workflow of the</w:t>
      </w:r>
      <w:r>
        <w:t xml:space="preserve"> </w:t>
      </w:r>
      <w:r>
        <w:rPr>
          <w:bCs/>
          <w:b/>
        </w:rPr>
        <w:t xml:space="preserve">Banker</w:t>
      </w:r>
      <w:r>
        <w:t xml:space="preserve">.</w:t>
      </w:r>
    </w:p>
    <w:p>
      <w:pPr>
        <w:numPr>
          <w:ilvl w:val="0"/>
          <w:numId w:val="1001"/>
        </w:numPr>
        <w:pStyle w:val="Compact"/>
      </w:pPr>
      <w:r>
        <w:t xml:space="preserve">To determine the level of adherence to regulatory guidelines set by the Bank of Tanzania during high-pressure scenarios.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utilizes a mixed-methods approach, combining role-playing simulations with quantitative data analysis. The setting will be a controlled laboratory environment designed to mimic a typical bank branch in the Kariakoo or Masaki districts of</w:t>
      </w:r>
      <w:r>
        <w:t xml:space="preserve"> </w:t>
      </w:r>
      <w:r>
        <w:rPr>
          <w:bCs/>
          <w:b/>
        </w:rPr>
        <w:t xml:space="preserve">Dar es Salaam</w:t>
      </w:r>
      <w:r>
        <w:t xml:space="preserve">.</w:t>
      </w:r>
    </w:p>
    <w:bookmarkEnd w:id="22"/>
    <w:bookmarkStart w:id="23" w:name="participants"/>
    <w:p>
      <w:pPr>
        <w:pStyle w:val="Heading3"/>
      </w:pPr>
      <w:r>
        <w:t xml:space="preserve">3.2 Participants</w:t>
      </w:r>
    </w:p>
    <w:p>
      <w:pPr>
        <w:pStyle w:val="FirstParagraph"/>
      </w:pPr>
      <w:r>
        <w:rPr>
          <w:bCs/>
          <w:b/>
        </w:rPr>
        <w:t xml:space="preserve">Bankers:</w:t>
      </w:r>
      <w:r>
        <w:t xml:space="preserve"> </w:t>
      </w:r>
      <w:r>
        <w:t xml:space="preserve">The study will recruit 30 licensed bankers currently employed in commercial banks within</w:t>
      </w:r>
      <w:r>
        <w:t xml:space="preserve"> </w:t>
      </w:r>
      <w:r>
        <w:rPr>
          <w:bCs/>
          <w:b/>
        </w:rPr>
        <w:t xml:space="preserve">Tanzania Dar es Salaam</w:t>
      </w:r>
      <w:r>
        <w:t xml:space="preserve">. Participants will be stratified by experience level (Junior, Mid-level, Senior) and gender to ensure a representative sample of the local workforce.</w:t>
      </w:r>
    </w:p>
    <w:p>
      <w:pPr>
        <w:pStyle w:val="BodyText"/>
      </w:pPr>
      <w:r>
        <w:rPr>
          <w:bCs/>
          <w:b/>
        </w:rPr>
        <w:t xml:space="preserve">Actors (Clients):</w:t>
      </w:r>
      <w:r>
        <w:t xml:space="preserve"> </w:t>
      </w:r>
      <w:r>
        <w:t xml:space="preserve">Professional actors will be trained to portray various client archetypes common in the region, including informal sector traders, salaried employees, and agricultural exporters. These actors will use standardized scripts but will be allowed to improvise within cultural norms to test the</w:t>
      </w:r>
      <w:r>
        <w:t xml:space="preserve"> </w:t>
      </w:r>
      <w:r>
        <w:rPr>
          <w:bCs/>
          <w:b/>
        </w:rPr>
        <w:t xml:space="preserve">Banker</w:t>
      </w:r>
      <w:r>
        <w:t xml:space="preserve">'s adaptability.</w:t>
      </w:r>
    </w:p>
    <w:bookmarkEnd w:id="23"/>
    <w:bookmarkStart w:id="24" w:name="experimental-procedure"/>
    <w:p>
      <w:pPr>
        <w:pStyle w:val="Heading3"/>
      </w:pPr>
      <w:r>
        <w:t xml:space="preserve">3.3 Experimental Procedure</w:t>
      </w:r>
    </w:p>
    <w:p>
      <w:pPr>
        <w:pStyle w:val="FirstParagraph"/>
      </w:pPr>
      <w:r>
        <w:t xml:space="preserve">The experiment will proceed in three distinct phases:</w:t>
      </w:r>
    </w:p>
    <w:p>
      <w:pPr>
        <w:numPr>
          <w:ilvl w:val="0"/>
          <w:numId w:val="1002"/>
        </w:numPr>
        <w:pStyle w:val="Compact"/>
      </w:pPr>
      <w:r>
        <w:rPr>
          <w:bCs/>
          <w:b/>
        </w:rPr>
        <w:t xml:space="preserve">Phase 1: Baseline Assessment.</w:t>
      </w:r>
      <w:r>
        <w:t xml:space="preserve"> </w:t>
      </w:r>
      <w:r>
        <w:t xml:space="preserve">Each</w:t>
      </w:r>
      <w:r>
        <w:t xml:space="preserve"> </w:t>
      </w:r>
      <w:r>
        <w:rPr>
          <w:bCs/>
          <w:b/>
        </w:rPr>
        <w:t xml:space="preserve">Banker</w:t>
      </w:r>
      <w:r>
        <w:t xml:space="preserve"> </w:t>
      </w:r>
      <w:r>
        <w:t xml:space="preserve">will complete a survey regarding their knowledge of Bank of Tanzania regulations and their familiarity with digital banking tools.</w:t>
      </w:r>
    </w:p>
    <w:p>
      <w:pPr>
        <w:numPr>
          <w:ilvl w:val="0"/>
          <w:numId w:val="1002"/>
        </w:numPr>
        <w:pStyle w:val="Compact"/>
      </w:pPr>
      <w:r>
        <w:rPr>
          <w:bCs/>
          <w:b/>
        </w:rPr>
        <w:t xml:space="preserve">Phase 2: Simulation Scenarios.</w:t>
      </w:r>
      <w:r>
        <w:t xml:space="preserve"> </w:t>
      </w:r>
      <w:r>
        <w:t xml:space="preserve">The</w:t>
      </w:r>
      <w:r>
        <w:t xml:space="preserve"> </w:t>
      </w:r>
      <w:r>
        <w:rPr>
          <w:bCs/>
          <w:b/>
        </w:rPr>
        <w:t xml:space="preserve">Banker</w:t>
      </w:r>
      <w:r>
        <w:t xml:space="preserve"> </w:t>
      </w:r>
      <w:r>
        <w:t xml:space="preserve">will engage in three 15-minute interactions with actors.</w:t>
      </w:r>
    </w:p>
    <w:p>
      <w:pPr>
        <w:numPr>
          <w:ilvl w:val="1"/>
          <w:numId w:val="1003"/>
        </w:numPr>
        <w:pStyle w:val="Compact"/>
      </w:pPr>
      <w:r>
        <w:rPr>
          <w:iCs/>
          <w:i/>
        </w:rPr>
        <w:t xml:space="preserve">Scenario A:</w:t>
      </w:r>
      <w:r>
        <w:t xml:space="preserve"> </w:t>
      </w:r>
      <w:r>
        <w:t xml:space="preserve">A micro-entrepreneur from the Kariakoo market seeking a small business loan without formal collateral.</w:t>
      </w:r>
    </w:p>
    <w:p>
      <w:pPr>
        <w:numPr>
          <w:ilvl w:val="1"/>
          <w:numId w:val="1003"/>
        </w:numPr>
        <w:pStyle w:val="Compact"/>
      </w:pPr>
      <w:r>
        <w:rPr>
          <w:iCs/>
          <w:i/>
        </w:rPr>
        <w:t xml:space="preserve">Scenario B:</w:t>
      </w:r>
      <w:r>
        <w:t xml:space="preserve"> </w:t>
      </w:r>
      <w:r>
        <w:t xml:space="preserve">A corporate client requesting a complex trade finance facility.</w:t>
      </w:r>
    </w:p>
    <w:p>
      <w:pPr>
        <w:numPr>
          <w:ilvl w:val="1"/>
          <w:numId w:val="1003"/>
        </w:numPr>
        <w:pStyle w:val="Compact"/>
      </w:pPr>
      <w:r>
        <w:rPr>
          <w:iCs/>
          <w:i/>
        </w:rPr>
        <w:t xml:space="preserve">Scenario C:</w:t>
      </w:r>
      <w:r>
        <w:t xml:space="preserve"> </w:t>
      </w:r>
      <w:r>
        <w:t xml:space="preserve">A client exhibiting signs of financial distress, requiring ethical handling and potential restructuring advice.</w:t>
      </w:r>
    </w:p>
    <w:p>
      <w:pPr>
        <w:numPr>
          <w:ilvl w:val="0"/>
          <w:numId w:val="1002"/>
        </w:numPr>
        <w:pStyle w:val="Compact"/>
      </w:pPr>
      <w:r>
        <w:rPr>
          <w:bCs/>
          <w:b/>
        </w:rPr>
        <w:t xml:space="preserve">Phase 3: Post-Experiment Interview.</w:t>
      </w:r>
      <w:r>
        <w:t xml:space="preserve"> </w:t>
      </w:r>
      <w:r>
        <w:t xml:space="preserve">A debriefing session where the</w:t>
      </w:r>
      <w:r>
        <w:t xml:space="preserve"> </w:t>
      </w:r>
      <w:r>
        <w:rPr>
          <w:bCs/>
          <w:b/>
        </w:rPr>
        <w:t xml:space="preserve">Banker</w:t>
      </w:r>
      <w:r>
        <w:t xml:space="preserve"> </w:t>
      </w:r>
      <w:r>
        <w:t xml:space="preserve">explains their rationale for decisions made during the simulations.</w:t>
      </w:r>
    </w:p>
    <w:bookmarkEnd w:id="24"/>
    <w:bookmarkEnd w:id="25"/>
    <w:bookmarkStart w:id="26" w:name="data-collection-and-metrics"/>
    <w:p>
      <w:pPr>
        <w:pStyle w:val="Heading2"/>
      </w:pPr>
      <w:r>
        <w:t xml:space="preserve">4. Data Collection and Metrics</w:t>
      </w:r>
    </w:p>
    <w:p>
      <w:pPr>
        <w:pStyle w:val="FirstParagraph"/>
      </w:pPr>
      <w:r>
        <w:t xml:space="preserve">Data will be collected through audio-visual recording of the interactions and digital logs of the banking software used during the simulation. Key performance indicators (KPIs) for the</w:t>
      </w:r>
      <w:r>
        <w:t xml:space="preserve"> </w:t>
      </w:r>
      <w:r>
        <w:rPr>
          <w:bCs/>
          <w:b/>
        </w:rPr>
        <w:t xml:space="preserve">Banker</w:t>
      </w:r>
      <w:r>
        <w:t xml:space="preserve"> </w:t>
      </w:r>
      <w:r>
        <w:t xml:space="preserve">include:</w:t>
      </w:r>
    </w:p>
    <w:p>
      <w:pPr>
        <w:numPr>
          <w:ilvl w:val="0"/>
          <w:numId w:val="1004"/>
        </w:numPr>
        <w:pStyle w:val="Compact"/>
      </w:pPr>
      <w:r>
        <w:rPr>
          <w:bCs/>
          <w:b/>
        </w:rPr>
        <w:t xml:space="preserve">Risk Assessment Accuracy:</w:t>
      </w:r>
      <w:r>
        <w:t xml:space="preserve"> </w:t>
      </w:r>
      <w:r>
        <w:t xml:space="preserve">Comparison of the banker's decision against a gold-standard risk model.</w:t>
      </w:r>
    </w:p>
    <w:p>
      <w:pPr>
        <w:numPr>
          <w:ilvl w:val="0"/>
          <w:numId w:val="1004"/>
        </w:numPr>
        <w:pStyle w:val="Compact"/>
      </w:pPr>
      <w:r>
        <w:rPr>
          <w:bCs/>
          <w:b/>
        </w:rPr>
        <w:t xml:space="preserve">Communication Effectiveness:</w:t>
      </w:r>
      <w:r>
        <w:t xml:space="preserve"> </w:t>
      </w:r>
      <w:r>
        <w:t xml:space="preserve">Rated by independent observers based on clarity, empathy, and use of local language (Swahili) versus English.</w:t>
      </w:r>
    </w:p>
    <w:p>
      <w:pPr>
        <w:numPr>
          <w:ilvl w:val="0"/>
          <w:numId w:val="1004"/>
        </w:numPr>
        <w:pStyle w:val="Compact"/>
      </w:pPr>
      <w:r>
        <w:rPr>
          <w:bCs/>
          <w:b/>
        </w:rPr>
        <w:t xml:space="preserve">Regulatory Compliance:</w:t>
      </w:r>
      <w:r>
        <w:t xml:space="preserve"> </w:t>
      </w:r>
      <w:r>
        <w:t xml:space="preserve">A binary check for adherence to Know Your Customer (KYC) and Anti-Money Laundering (AML) protocols specific to</w:t>
      </w:r>
      <w:r>
        <w:t xml:space="preserve"> </w:t>
      </w:r>
      <w:r>
        <w:rPr>
          <w:bCs/>
          <w:b/>
        </w:rPr>
        <w:t xml:space="preserve">Tanzania</w:t>
      </w:r>
      <w:r>
        <w:t xml:space="preserve">.</w:t>
      </w:r>
    </w:p>
    <w:p>
      <w:pPr>
        <w:numPr>
          <w:ilvl w:val="0"/>
          <w:numId w:val="1004"/>
        </w:numPr>
        <w:pStyle w:val="Compact"/>
      </w:pPr>
      <w:r>
        <w:rPr>
          <w:bCs/>
          <w:b/>
        </w:rPr>
        <w:t xml:space="preserve">Efficiency:</w:t>
      </w:r>
      <w:r>
        <w:t xml:space="preserve"> </w:t>
      </w:r>
      <w:r>
        <w:t xml:space="preserve">Time taken to process the application within the simulated system.</w:t>
      </w:r>
    </w:p>
    <w:bookmarkEnd w:id="26"/>
    <w:bookmarkStart w:id="27" w:name="ethical-considerations"/>
    <w:p>
      <w:pPr>
        <w:pStyle w:val="Heading2"/>
      </w:pPr>
      <w:r>
        <w:t xml:space="preserve">5. Ethical Considerations</w:t>
      </w:r>
    </w:p>
    <w:p>
      <w:pPr>
        <w:pStyle w:val="FirstParagraph"/>
      </w:pPr>
      <w:r>
        <w:t xml:space="preserve">Given the sensitive nature of financial data and the professional reputation of the participants, strict ethical guidelines will be followed. All</w:t>
      </w:r>
      <w:r>
        <w:t xml:space="preserve"> </w:t>
      </w:r>
      <w:r>
        <w:rPr>
          <w:bCs/>
          <w:b/>
        </w:rPr>
        <w:t xml:space="preserve">Bankers</w:t>
      </w:r>
      <w:r>
        <w:t xml:space="preserve"> </w:t>
      </w:r>
      <w:r>
        <w:t xml:space="preserve">will provide informed consent prior to participation. Data will be anonymized to protect the identity of the individuals and their respective financial institutions in</w:t>
      </w:r>
      <w:r>
        <w:t xml:space="preserve"> </w:t>
      </w:r>
      <w:r>
        <w:rPr>
          <w:bCs/>
          <w:b/>
        </w:rPr>
        <w:t xml:space="preserve">Dar es Salaam</w:t>
      </w:r>
      <w:r>
        <w:t xml:space="preserve">. The experiment has been reviewed to ensure it aligns with the ethical standards of research in Tanzania.</w:t>
      </w:r>
    </w:p>
    <w:bookmarkEnd w:id="27"/>
    <w:bookmarkStart w:id="28" w:name="expected-outcomes-and-impact"/>
    <w:p>
      <w:pPr>
        <w:pStyle w:val="Heading2"/>
      </w:pPr>
      <w:r>
        <w:t xml:space="preserve">6. Expected Outcomes and Impact</w:t>
      </w:r>
    </w:p>
    <w:p>
      <w:pPr>
        <w:pStyle w:val="FirstParagraph"/>
      </w:pPr>
      <w:r>
        <w:t xml:space="preserve">This experiment protocol anticipates generating actionable insights into the behavioral patterns of</w:t>
      </w:r>
      <w:r>
        <w:t xml:space="preserve"> </w:t>
      </w:r>
      <w:r>
        <w:rPr>
          <w:bCs/>
          <w:b/>
        </w:rPr>
        <w:t xml:space="preserve">Bankers</w:t>
      </w:r>
      <w:r>
        <w:t xml:space="preserve"> </w:t>
      </w:r>
      <w:r>
        <w:t xml:space="preserve">in</w:t>
      </w:r>
      <w:r>
        <w:t xml:space="preserve"> </w:t>
      </w:r>
      <w:r>
        <w:rPr>
          <w:bCs/>
          <w:b/>
        </w:rPr>
        <w:t xml:space="preserve">Tanzania Dar es Salaam</w:t>
      </w:r>
      <w:r>
        <w:t xml:space="preserve">. The findings are expected to:</w:t>
      </w:r>
    </w:p>
    <w:p>
      <w:pPr>
        <w:numPr>
          <w:ilvl w:val="0"/>
          <w:numId w:val="1005"/>
        </w:numPr>
        <w:pStyle w:val="Compact"/>
      </w:pPr>
      <w:r>
        <w:t xml:space="preserve">Inform the development of targeted training programs for bank staff in East Africa.</w:t>
      </w:r>
    </w:p>
    <w:p>
      <w:pPr>
        <w:numPr>
          <w:ilvl w:val="0"/>
          <w:numId w:val="1005"/>
        </w:numPr>
        <w:pStyle w:val="Compact"/>
      </w:pPr>
      <w:r>
        <w:t xml:space="preserve">Highlight areas where regulatory frameworks may need to be adapted to the local context.</w:t>
      </w:r>
    </w:p>
    <w:p>
      <w:pPr>
        <w:numPr>
          <w:ilvl w:val="0"/>
          <w:numId w:val="1005"/>
        </w:numPr>
        <w:pStyle w:val="Compact"/>
      </w:pPr>
      <w:r>
        <w:t xml:space="preserve">Provide evidence-based recommendations for improving financial inclusion for underserved populations in urban Tanzania.</w:t>
      </w:r>
    </w:p>
    <w:p>
      <w:pPr>
        <w:pStyle w:val="FirstParagraph"/>
      </w:pPr>
      <w:r>
        <w:t xml:space="preserve">By rigorously documenting the role of the</w:t>
      </w:r>
      <w:r>
        <w:t xml:space="preserve"> </w:t>
      </w:r>
      <w:r>
        <w:rPr>
          <w:bCs/>
          <w:b/>
        </w:rPr>
        <w:t xml:space="preserve">Banker</w:t>
      </w:r>
      <w:r>
        <w:t xml:space="preserve"> </w:t>
      </w:r>
      <w:r>
        <w:t xml:space="preserve">in this specific geographic and cultural context, this study contributes to the broader understanding of financial systems in developing economies.</w:t>
      </w:r>
    </w:p>
    <w:p>
      <w:pPr>
        <w:pStyle w:val="BodyText"/>
      </w:pPr>
      <w:r>
        <w:rPr>
          <w:bCs/>
          <w:b/>
        </w:rPr>
        <w:t xml:space="preserve">Note:</w:t>
      </w:r>
      <w:r>
        <w:t xml:space="preserve"> </w:t>
      </w:r>
      <w:r>
        <w:t xml:space="preserve">This protocol is subject to approval by the relevant institutional review boards and banking authorities in Tanzania before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Tanzania Dar es Salaam</dc:title>
  <dc:creator/>
  <dc:language>en</dc:language>
  <cp:keywords/>
  <dcterms:created xsi:type="dcterms:W3CDTF">2026-10-10T03:14:38Z</dcterms:created>
  <dcterms:modified xsi:type="dcterms:W3CDTF">2026-10-10T03:14:38Z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