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Banker</w:t>
      </w:r>
      <w:r>
        <w:t xml:space="preserve"> </w:t>
      </w:r>
      <w:r>
        <w:t xml:space="preserve">in</w:t>
      </w:r>
      <w:r>
        <w:t xml:space="preserve"> </w:t>
      </w:r>
      <w:r>
        <w:t xml:space="preserve">Uganda</w:t>
      </w:r>
      <w:r>
        <w:t xml:space="preserve"> </w:t>
      </w:r>
      <w:r>
        <w:t xml:space="preserve">Kampala</w:t>
      </w:r>
    </w:p>
    <w:bookmarkStart w:id="20" w:name="experiment-protocol-the-banker"/>
    <w:p>
      <w:pPr>
        <w:pStyle w:val="Heading1"/>
      </w:pPr>
      <w:r>
        <w:t xml:space="preserve">Experiment Protocol: The Banker</w:t>
      </w:r>
    </w:p>
    <w:p>
      <w:pPr>
        <w:pStyle w:val="FirstParagraph"/>
      </w:pPr>
      <w:r>
        <w:rPr>
          <w:bCs/>
          <w:b/>
        </w:rPr>
        <w:t xml:space="preserve">Location:</w:t>
      </w:r>
      <w:r>
        <w:t xml:space="preserve"> </w:t>
      </w:r>
      <w:r>
        <w:t xml:space="preserve">Uganda Kampala</w:t>
      </w:r>
      <w:r>
        <w:br/>
      </w:r>
      <w:r>
        <w:rPr>
          <w:bCs/>
          <w:b/>
        </w:rPr>
        <w:t xml:space="preserve">Date:</w:t>
      </w:r>
      <w:r>
        <w:t xml:space="preserve"> </w:t>
      </w:r>
      <w:r>
        <w:t xml:space="preserve">October 2023</w:t>
      </w:r>
      <w:r>
        <w:br/>
      </w: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a study titled "The Banker." The primary objective of this experiment is to analyze the behavioral patterns, decision-making processes, and socio-economic impact of banking professionals operating within the unique financial landscape of Uganda Kampala. Kampala, as the economic hub of Uganda, presents a dynamic environment where traditional banking practices intersect with rapid digital transformation and informal financial systems.</w:t>
      </w:r>
    </w:p>
    <w:p>
      <w:pPr>
        <w:pStyle w:val="BodyText"/>
      </w:pPr>
      <w:r>
        <w:t xml:space="preserve">The term "The Banker" in this context refers not only to the individual financial officer but also to the institutional role they play in facilitating credit, managing risk, and fostering economic growth. This protocol is designed to ensure rigorous scientific standards while remaining culturally sensitive to the local context of Uganda.</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risk assessment criteria used by bankers in Uganda Kampala when approving loans for Small and Medium Enterprises (SMEs).</w:t>
      </w:r>
    </w:p>
    <w:p>
      <w:pPr>
        <w:numPr>
          <w:ilvl w:val="0"/>
          <w:numId w:val="1001"/>
        </w:numPr>
        <w:pStyle w:val="Compact"/>
      </w:pPr>
      <w:r>
        <w:t xml:space="preserve">To determine the influence of mobile money integration on the daily operations of traditional bankers.</w:t>
      </w:r>
    </w:p>
    <w:p>
      <w:pPr>
        <w:numPr>
          <w:ilvl w:val="0"/>
          <w:numId w:val="1001"/>
        </w:numPr>
        <w:pStyle w:val="Compact"/>
      </w:pPr>
      <w:r>
        <w:t xml:space="preserve">To assess the level of financial literacy among bankers and how it impacts their advisory roles to clients.</w:t>
      </w:r>
    </w:p>
    <w:p>
      <w:pPr>
        <w:numPr>
          <w:ilvl w:val="0"/>
          <w:numId w:val="1001"/>
        </w:numPr>
        <w:pStyle w:val="Compact"/>
      </w:pPr>
      <w:r>
        <w:t xml:space="preserve">To measure the correlation between regulatory compliance pressure and the speed of service delivery in Kampala's banking sector.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surveys with qualitative interviews. The study will be conducted over a period of six months across three major banking districts in Uganda Kampala: the Central Business District, Kololo, and Nakasero.</w:t>
      </w:r>
    </w:p>
    <w:bookmarkEnd w:id="23"/>
    <w:bookmarkStart w:id="24" w:name="participants"/>
    <w:p>
      <w:pPr>
        <w:pStyle w:val="Heading3"/>
      </w:pPr>
      <w:r>
        <w:t xml:space="preserve">3.2 Participants</w:t>
      </w:r>
    </w:p>
    <w:p>
      <w:pPr>
        <w:pStyle w:val="FirstParagraph"/>
      </w:pPr>
      <w:r>
        <w:t xml:space="preserve">The target population consists of licensed bankers, loan officers, and branch managers. A stratified random sampling method will be employed to select 150 participants from both commercial banks and microfinance institutions operating in the region. Inclusion criteria require participants to have at least two years of experience in the Ugandan banking sector.</w:t>
      </w:r>
    </w:p>
    <w:bookmarkEnd w:id="24"/>
    <w:bookmarkStart w:id="25" w:name="data-collection-instruments"/>
    <w:p>
      <w:pPr>
        <w:pStyle w:val="Heading3"/>
      </w:pPr>
      <w:r>
        <w:t xml:space="preserve">3.3 Data Collection Instruments</w:t>
      </w:r>
    </w:p>
    <w:p>
      <w:pPr>
        <w:pStyle w:val="FirstParagraph"/>
      </w:pPr>
      <w:r>
        <w:t xml:space="preserve">Data will be collected using structured questionnaires and semi-structured interview guides. The questionnaires will focus on operational metrics, while interviews will explore the subjective experiences of "The Banker" in navigating the complexities of the Ugandan economy.</w:t>
      </w:r>
    </w:p>
    <w:bookmarkEnd w:id="25"/>
    <w:bookmarkEnd w:id="26"/>
    <w:bookmarkStart w:id="27" w:name="experimental-procedure"/>
    <w:p>
      <w:pPr>
        <w:pStyle w:val="Heading2"/>
      </w:pPr>
      <w:r>
        <w:t xml:space="preserve">4. Experimental Procedure</w:t>
      </w:r>
    </w:p>
    <w:p>
      <w:pPr>
        <w:pStyle w:val="FirstParagraph"/>
      </w:pPr>
      <w:r>
        <w:t xml:space="preserve">The experiment will proceed in four distinct phases:</w:t>
      </w:r>
    </w:p>
    <w:p>
      <w:pPr>
        <w:numPr>
          <w:ilvl w:val="0"/>
          <w:numId w:val="1002"/>
        </w:numPr>
        <w:pStyle w:val="Compact"/>
      </w:pPr>
      <w:r>
        <w:rPr>
          <w:bCs/>
          <w:b/>
        </w:rPr>
        <w:t xml:space="preserve">Phase 1: Preparation and Ethics Approval.</w:t>
      </w:r>
      <w:r>
        <w:t xml:space="preserve"> </w:t>
      </w:r>
      <w:r>
        <w:t xml:space="preserve">Obtain necessary approvals from the Uganda National Council for Science and Technology (UNCST) and relevant banking authorities.</w:t>
      </w:r>
    </w:p>
    <w:p>
      <w:pPr>
        <w:numPr>
          <w:ilvl w:val="0"/>
          <w:numId w:val="1002"/>
        </w:numPr>
        <w:pStyle w:val="Compact"/>
      </w:pPr>
      <w:r>
        <w:rPr>
          <w:bCs/>
          <w:b/>
        </w:rPr>
        <w:t xml:space="preserve">Phase 2: Recruitment.</w:t>
      </w:r>
      <w:r>
        <w:t xml:space="preserve"> </w:t>
      </w:r>
      <w:r>
        <w:t xml:space="preserve">Engage with bank human resources departments in Kampala to recruit participants. Informed consent forms will be distributed and signed.</w:t>
      </w:r>
    </w:p>
    <w:p>
      <w:pPr>
        <w:numPr>
          <w:ilvl w:val="0"/>
          <w:numId w:val="1002"/>
        </w:numPr>
        <w:pStyle w:val="Compact"/>
      </w:pPr>
      <w:r>
        <w:rPr>
          <w:bCs/>
          <w:b/>
        </w:rPr>
        <w:t xml:space="preserve">Phase 3: Data Collection.</w:t>
      </w:r>
      <w:r>
        <w:t xml:space="preserve"> </w:t>
      </w:r>
      <w:r>
        <w:t xml:space="preserve">Administer surveys and conduct interviews. This phase will involve direct observation of banking processes in selected branches to understand the practical application of banking protocols.</w:t>
      </w:r>
    </w:p>
    <w:p>
      <w:pPr>
        <w:numPr>
          <w:ilvl w:val="0"/>
          <w:numId w:val="1002"/>
        </w:numPr>
        <w:pStyle w:val="Compact"/>
      </w:pPr>
      <w:r>
        <w:rPr>
          <w:bCs/>
          <w:b/>
        </w:rPr>
        <w:t xml:space="preserve">Phase 4: Analysis.</w:t>
      </w:r>
      <w:r>
        <w:t xml:space="preserve"> </w:t>
      </w:r>
      <w:r>
        <w:t xml:space="preserve">Compile data and perform statistical analysis to identify trends and patterns specific to the behavior of The Banker in this region.</w:t>
      </w:r>
    </w:p>
    <w:bookmarkEnd w:id="27"/>
    <w:bookmarkStart w:id="28" w:name="ethical-considerations"/>
    <w:p>
      <w:pPr>
        <w:pStyle w:val="Heading2"/>
      </w:pPr>
      <w:r>
        <w:t xml:space="preserve">5. Ethical Considerations</w:t>
      </w:r>
    </w:p>
    <w:p>
      <w:pPr>
        <w:pStyle w:val="FirstParagraph"/>
      </w:pPr>
      <w:r>
        <w:t xml:space="preserve">Adherence to ethical standards is paramount in this study. All participants will be assured of confidentiality and anonymity. Data will be stored securely and used solely for research purposes. Special attention will be paid to the cultural norms of Uganda Kampala, ensuring that interactions are respectful and professional. Participants will have the right to withdraw from the experiment at any time without penalty.</w:t>
      </w:r>
    </w:p>
    <w:bookmarkEnd w:id="28"/>
    <w:bookmarkStart w:id="29" w:name="expected-outcomes"/>
    <w:p>
      <w:pPr>
        <w:pStyle w:val="Heading2"/>
      </w:pPr>
      <w:r>
        <w:t xml:space="preserve">6. Expected Outcomes</w:t>
      </w:r>
    </w:p>
    <w:p>
      <w:pPr>
        <w:pStyle w:val="FirstParagraph"/>
      </w:pPr>
      <w:r>
        <w:t xml:space="preserve">We anticipate that this experiment will reveal significant insights into how The Banker adapts to the dual pressures of global financial standards and local economic realities in Uganda Kampala. The findings are expected to contribute to the development of more effective banking policies and training programs tailored to the specific needs of the Ugandan market.</w:t>
      </w:r>
    </w:p>
    <w:bookmarkEnd w:id="29"/>
    <w:bookmarkStart w:id="30" w:name="conclusion"/>
    <w:p>
      <w:pPr>
        <w:pStyle w:val="Heading2"/>
      </w:pPr>
      <w:r>
        <w:t xml:space="preserve">7. Conclusion</w:t>
      </w:r>
    </w:p>
    <w:p>
      <w:pPr>
        <w:pStyle w:val="FirstParagraph"/>
      </w:pPr>
      <w:r>
        <w:t xml:space="preserve">This Experiment Protocol provides a structured framework for investigating the critical role of The Banker in Uganda Kampala. By following these guidelines, we aim to produce high-quality, actionable research that benefits both the financial sector and the broader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Banker in Uganda Kampala</dc:title>
  <dc:creator/>
  <dc:language>en</dc:language>
  <cp:keywords/>
  <dcterms:created xsi:type="dcterms:W3CDTF">2026-10-10T06:25:38Z</dcterms:created>
  <dcterms:modified xsi:type="dcterms:W3CDTF">2026-10-10T06:25:38Z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