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Algorithm</w:t>
      </w:r>
      <w:r>
        <w:t xml:space="preserve"> </w:t>
      </w:r>
      <w:r>
        <w:t xml:space="preserve">Simulation</w:t>
      </w:r>
    </w:p>
    <w:bookmarkStart w:id="20" w:name="X264b40d6804347d512bd8cfc376d49b11082b2d"/>
    <w:p>
      <w:pPr>
        <w:pStyle w:val="Heading1"/>
      </w:pPr>
      <w:r>
        <w:t xml:space="preserve">Experiment Protocol: Deadlock Avoidance via the Banker's Algorithm</w:t>
      </w:r>
    </w:p>
    <w:p>
      <w:pPr>
        <w:pStyle w:val="FirstParagraph"/>
      </w:pPr>
      <w:r>
        <w:rPr>
          <w:bCs/>
          <w:b/>
        </w:rPr>
        <w:t xml:space="preserve">Location:</w:t>
      </w:r>
      <w:r>
        <w:t xml:space="preserve"> </w:t>
      </w:r>
      <w:r>
        <w:t xml:space="preserve">United States, Los Angeles, California</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and validating the implementation of the Banker's Algorithm within a distributed resource management system. The primary objective is to ensure that the system operating in the United States, specifically within the Los Angeles metropolitan data centers, can effectively prevent deadlocks while managing concurrent resource requests.</w:t>
      </w:r>
    </w:p>
    <w:p>
      <w:pPr>
        <w:pStyle w:val="BodyText"/>
      </w:pPr>
      <w:r>
        <w:t xml:space="preserve">The Banker's Algorithm, originally proposed by Edsger Dijkstra, serves as the foundational logic for this experiment. It is designed to test whether granting a resource request will leave the system in a safe state. If the system remains safe, the request is granted; otherwise, it is deferred. This protocol is critical for maintaining high availability and data integrity in financial and transactional applications hosted in Los Angeles.</w:t>
      </w:r>
    </w:p>
    <w:bookmarkEnd w:id="21"/>
    <w:bookmarkStart w:id="22" w:name="scope-and-environment"/>
    <w:p>
      <w:pPr>
        <w:pStyle w:val="Heading2"/>
      </w:pPr>
      <w:r>
        <w:t xml:space="preserve">2. Scope and Environment</w:t>
      </w:r>
    </w:p>
    <w:p>
      <w:pPr>
        <w:pStyle w:val="FirstParagraph"/>
      </w:pPr>
      <w:r>
        <w:t xml:space="preserve">The scope of this experiment is limited to the resource allocation modules of the core banking infrastructure. The testing environment is configured to simulate the high-load conditions typical of financial districts in Los Angeles.</w:t>
      </w:r>
    </w:p>
    <w:p>
      <w:pPr>
        <w:numPr>
          <w:ilvl w:val="0"/>
          <w:numId w:val="1001"/>
        </w:numPr>
        <w:pStyle w:val="Compact"/>
      </w:pPr>
      <w:r>
        <w:rPr>
          <w:bCs/>
          <w:b/>
        </w:rPr>
        <w:t xml:space="preserve">Hardware:</w:t>
      </w:r>
      <w:r>
        <w:t xml:space="preserve"> </w:t>
      </w:r>
      <w:r>
        <w:t xml:space="preserve">High-performance servers located in Los Angeles data centers.</w:t>
      </w:r>
    </w:p>
    <w:p>
      <w:pPr>
        <w:numPr>
          <w:ilvl w:val="0"/>
          <w:numId w:val="1001"/>
        </w:numPr>
        <w:pStyle w:val="Compact"/>
      </w:pPr>
      <w:r>
        <w:rPr>
          <w:bCs/>
          <w:b/>
        </w:rPr>
        <w:t xml:space="preserve">Software:</w:t>
      </w:r>
      <w:r>
        <w:t xml:space="preserve"> </w:t>
      </w:r>
      <w:r>
        <w:t xml:space="preserve">Linux-based operating systems with custom resource management kernels.</w:t>
      </w:r>
    </w:p>
    <w:p>
      <w:pPr>
        <w:numPr>
          <w:ilvl w:val="0"/>
          <w:numId w:val="1001"/>
        </w:numPr>
        <w:pStyle w:val="Compact"/>
      </w:pPr>
      <w:r>
        <w:rPr>
          <w:bCs/>
          <w:b/>
        </w:rPr>
        <w:t xml:space="preserve">Resources:</w:t>
      </w:r>
      <w:r>
        <w:t xml:space="preserve"> </w:t>
      </w:r>
      <w:r>
        <w:t xml:space="preserve">CPU cycles, memory blocks, I/O channels, and database locks.</w:t>
      </w:r>
    </w:p>
    <w:p>
      <w:pPr>
        <w:pStyle w:val="FirstParagraph"/>
      </w:pPr>
      <w:r>
        <w:t xml:space="preserve">All participants and automated agents involved in this experiment must adhere to the data privacy regulations enforced in the United States, including California Consumer Privacy Act (CCPA) guidelines.</w:t>
      </w:r>
    </w:p>
    <w:bookmarkEnd w:id="22"/>
    <w:bookmarkStart w:id="23" w:name="theoretical-framework"/>
    <w:p>
      <w:pPr>
        <w:pStyle w:val="Heading2"/>
      </w:pPr>
      <w:r>
        <w:t xml:space="preserve">3. Theoretical Framework</w:t>
      </w:r>
    </w:p>
    <w:p>
      <w:pPr>
        <w:pStyle w:val="FirstParagraph"/>
      </w:pPr>
      <w:r>
        <w:t xml:space="preserve">The Banker's Algorithm relies on four key data structures to determine system safety:</w:t>
      </w:r>
    </w:p>
    <w:p>
      <w:pPr>
        <w:numPr>
          <w:ilvl w:val="0"/>
          <w:numId w:val="1002"/>
        </w:numPr>
        <w:pStyle w:val="Compact"/>
      </w:pPr>
      <w:r>
        <w:rPr>
          <w:bCs/>
          <w:b/>
        </w:rPr>
        <w:t xml:space="preserve">Available:</w:t>
      </w:r>
      <w:r>
        <w:t xml:space="preserve"> </w:t>
      </w:r>
      <w:r>
        <w:t xml:space="preserve">A vector indicating the number of available resources of each type.</w:t>
      </w:r>
    </w:p>
    <w:p>
      <w:pPr>
        <w:numPr>
          <w:ilvl w:val="0"/>
          <w:numId w:val="1002"/>
        </w:numPr>
        <w:pStyle w:val="Compact"/>
      </w:pPr>
      <w:r>
        <w:rPr>
          <w:bCs/>
          <w:b/>
        </w:rPr>
        <w:t xml:space="preserve">Max:</w:t>
      </w:r>
      <w:r>
        <w:t xml:space="preserve"> </w:t>
      </w:r>
      <w:r>
        <w:t xml:space="preserve">A matrix defining the maximum demand of each process for each resource type.</w:t>
      </w:r>
    </w:p>
    <w:p>
      <w:pPr>
        <w:numPr>
          <w:ilvl w:val="0"/>
          <w:numId w:val="1002"/>
        </w:numPr>
        <w:pStyle w:val="Compact"/>
      </w:pPr>
      <w:r>
        <w:rPr>
          <w:bCs/>
          <w:b/>
        </w:rPr>
        <w:t xml:space="preserve">Allocation:</w:t>
      </w:r>
      <w:r>
        <w:t xml:space="preserve"> </w:t>
      </w:r>
      <w:r>
        <w:t xml:space="preserve">A matrix indicating the current resources allocated to each process.</w:t>
      </w:r>
    </w:p>
    <w:p>
      <w:pPr>
        <w:numPr>
          <w:ilvl w:val="0"/>
          <w:numId w:val="1002"/>
        </w:numPr>
        <w:pStyle w:val="Compact"/>
      </w:pPr>
      <w:r>
        <w:rPr>
          <w:bCs/>
          <w:b/>
        </w:rPr>
        <w:t xml:space="preserve">Need:</w:t>
      </w:r>
      <w:r>
        <w:t xml:space="preserve"> </w:t>
      </w:r>
      <w:r>
        <w:t xml:space="preserve">A matrix representing the remaining resource needs of each process (Need = Max - Allocation).</w:t>
      </w:r>
    </w:p>
    <w:p>
      <w:pPr>
        <w:pStyle w:val="FirstParagraph"/>
      </w:pPr>
      <w:r>
        <w:t xml:space="preserve">The algorithm simulates resource allocation to check if a sequence exists where all processes can complete their tasks. This is known as a "safe sequence." If no such sequence exists, the system is in an unsafe state, and the request is denied to prevent deadlock.</w:t>
      </w:r>
    </w:p>
    <w:bookmarkEnd w:id="23"/>
    <w:bookmarkStart w:id="27" w:name="experimental-procedure"/>
    <w:p>
      <w:pPr>
        <w:pStyle w:val="Heading2"/>
      </w:pPr>
      <w:r>
        <w:t xml:space="preserve">4. Experimental Procedure</w:t>
      </w:r>
    </w:p>
    <w:bookmarkStart w:id="24" w:name="initialization"/>
    <w:p>
      <w:pPr>
        <w:pStyle w:val="Heading3"/>
      </w:pPr>
      <w:r>
        <w:t xml:space="preserve">4.1 Initialization</w:t>
      </w:r>
    </w:p>
    <w:p>
      <w:pPr>
        <w:pStyle w:val="FirstParagraph"/>
      </w:pPr>
      <w:r>
        <w:t xml:space="preserve">Before commencing the experiment, the system must be initialized with a known safe state. The total resources available in the Los Angeles cluster are defined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 Type</w:t>
            </w:r>
          </w:p>
        </w:tc>
        <w:tc>
          <w:tcPr/>
          <w:p>
            <w:pPr>
              <w:pStyle w:val="Compact"/>
              <w:jc w:val="left"/>
            </w:pPr>
            <w:r>
              <w:t xml:space="preserve">Total Units</w:t>
            </w:r>
          </w:p>
        </w:tc>
      </w:tr>
      <w:tr>
        <w:tc>
          <w:tcPr/>
          <w:p>
            <w:pPr>
              <w:pStyle w:val="Compact"/>
              <w:jc w:val="left"/>
            </w:pPr>
            <w:r>
              <w:t xml:space="preserve">CPU Cores</w:t>
            </w:r>
          </w:p>
        </w:tc>
        <w:tc>
          <w:tcPr/>
          <w:p>
            <w:pPr>
              <w:pStyle w:val="Compact"/>
              <w:jc w:val="left"/>
            </w:pPr>
            <w:r>
              <w:t xml:space="preserve">100</w:t>
            </w:r>
          </w:p>
        </w:tc>
      </w:tr>
      <w:tr>
        <w:tc>
          <w:tcPr/>
          <w:p>
            <w:pPr>
              <w:pStyle w:val="Compact"/>
              <w:jc w:val="left"/>
            </w:pPr>
            <w:r>
              <w:t xml:space="preserve">Memory (GB)</w:t>
            </w:r>
          </w:p>
        </w:tc>
        <w:tc>
          <w:tcPr/>
          <w:p>
            <w:pPr>
              <w:pStyle w:val="Compact"/>
              <w:jc w:val="left"/>
            </w:pPr>
            <w:r>
              <w:t xml:space="preserve">512</w:t>
            </w:r>
          </w:p>
        </w:tc>
      </w:tr>
      <w:tr>
        <w:tc>
          <w:tcPr/>
          <w:p>
            <w:pPr>
              <w:pStyle w:val="Compact"/>
              <w:jc w:val="left"/>
            </w:pPr>
            <w:r>
              <w:t xml:space="preserve">I/O Channels</w:t>
            </w:r>
          </w:p>
        </w:tc>
        <w:tc>
          <w:tcPr/>
          <w:p>
            <w:pPr>
              <w:pStyle w:val="Compact"/>
              <w:jc w:val="left"/>
            </w:pPr>
            <w:r>
              <w:t xml:space="preserve">50</w:t>
            </w:r>
          </w:p>
        </w:tc>
      </w:tr>
    </w:tbl>
    <w:p>
      <w:pPr>
        <w:pStyle w:val="BodyText"/>
      </w:pPr>
      <w:r>
        <w:t xml:space="preserve">Processes will be simulated as transaction handlers. Each process will have a defined maximum resource requirement based on historical data from Los Angeles banking operations.</w:t>
      </w:r>
    </w:p>
    <w:bookmarkEnd w:id="24"/>
    <w:bookmarkStart w:id="25" w:name="request-simulation"/>
    <w:p>
      <w:pPr>
        <w:pStyle w:val="Heading3"/>
      </w:pPr>
      <w:r>
        <w:t xml:space="preserve">4.2 Request Simulation</w:t>
      </w:r>
    </w:p>
    <w:p>
      <w:pPr>
        <w:pStyle w:val="FirstParagraph"/>
      </w:pPr>
      <w:r>
        <w:t xml:space="preserve">The experiment involves generating random resource requests from simulated processes. For each request, the Banker's Algorithm will perform the following steps:</w:t>
      </w:r>
    </w:p>
    <w:p>
      <w:pPr>
        <w:numPr>
          <w:ilvl w:val="0"/>
          <w:numId w:val="1003"/>
        </w:numPr>
        <w:pStyle w:val="Compact"/>
      </w:pPr>
      <w:r>
        <w:t xml:space="preserve">Check if the request exceeds the process's maximum need.</w:t>
      </w:r>
    </w:p>
    <w:p>
      <w:pPr>
        <w:numPr>
          <w:ilvl w:val="0"/>
          <w:numId w:val="1003"/>
        </w:numPr>
        <w:pStyle w:val="Compact"/>
      </w:pPr>
      <w:r>
        <w:t xml:space="preserve">Check if the request exceeds the currently available resources.</w:t>
      </w:r>
    </w:p>
    <w:p>
      <w:pPr>
        <w:numPr>
          <w:ilvl w:val="0"/>
          <w:numId w:val="1003"/>
        </w:numPr>
        <w:pStyle w:val="Compact"/>
      </w:pPr>
      <w:r>
        <w:t xml:space="preserve">If both checks pass, tentatively allocate the resources.</w:t>
      </w:r>
    </w:p>
    <w:p>
      <w:pPr>
        <w:numPr>
          <w:ilvl w:val="0"/>
          <w:numId w:val="1003"/>
        </w:numPr>
        <w:pStyle w:val="Compact"/>
      </w:pPr>
      <w:r>
        <w:t xml:space="preserve">Run the Safety Algorithm to determine if the new state is safe.</w:t>
      </w:r>
    </w:p>
    <w:p>
      <w:pPr>
        <w:numPr>
          <w:ilvl w:val="0"/>
          <w:numId w:val="1003"/>
        </w:numPr>
        <w:pStyle w:val="Compact"/>
      </w:pPr>
      <w:r>
        <w:t xml:space="preserve">If safe, commit the allocation. If unsafe, rollback the tentative allocation and deny the request.</w:t>
      </w:r>
    </w:p>
    <w:bookmarkEnd w:id="25"/>
    <w:bookmarkStart w:id="26" w:name="data-collection"/>
    <w:p>
      <w:pPr>
        <w:pStyle w:val="Heading3"/>
      </w:pPr>
      <w:r>
        <w:t xml:space="preserve">4.3 Data Collection</w:t>
      </w:r>
    </w:p>
    <w:p>
      <w:pPr>
        <w:pStyle w:val="FirstParagraph"/>
      </w:pPr>
      <w:r>
        <w:t xml:space="preserve">During the experiment, the following metrics will be recorded:</w:t>
      </w:r>
    </w:p>
    <w:p>
      <w:pPr>
        <w:numPr>
          <w:ilvl w:val="0"/>
          <w:numId w:val="1004"/>
        </w:numPr>
        <w:pStyle w:val="Compact"/>
      </w:pPr>
      <w:r>
        <w:t xml:space="preserve">Number of requests granted vs. denied.</w:t>
      </w:r>
    </w:p>
    <w:p>
      <w:pPr>
        <w:numPr>
          <w:ilvl w:val="0"/>
          <w:numId w:val="1004"/>
        </w:numPr>
        <w:pStyle w:val="Compact"/>
      </w:pPr>
      <w:r>
        <w:t xml:space="preserve">Average wait time for resource allocation.</w:t>
      </w:r>
    </w:p>
    <w:p>
      <w:pPr>
        <w:numPr>
          <w:ilvl w:val="0"/>
          <w:numId w:val="1004"/>
        </w:numPr>
        <w:pStyle w:val="Compact"/>
      </w:pPr>
      <w:r>
        <w:t xml:space="preserve">System throughput during peak load.</w:t>
      </w:r>
    </w:p>
    <w:p>
      <w:pPr>
        <w:numPr>
          <w:ilvl w:val="0"/>
          <w:numId w:val="1004"/>
        </w:numPr>
        <w:pStyle w:val="Compact"/>
      </w:pPr>
      <w:r>
        <w:t xml:space="preserve">Occurrences of unsafe states detected and prevented.</w:t>
      </w:r>
    </w:p>
    <w:bookmarkEnd w:id="26"/>
    <w:bookmarkEnd w:id="27"/>
    <w:bookmarkStart w:id="28" w:name="safety-and-compliance"/>
    <w:p>
      <w:pPr>
        <w:pStyle w:val="Heading2"/>
      </w:pPr>
      <w:r>
        <w:t xml:space="preserve">5. Safety and Compliance</w:t>
      </w:r>
    </w:p>
    <w:p>
      <w:pPr>
        <w:pStyle w:val="FirstParagraph"/>
      </w:pPr>
      <w:r>
        <w:t xml:space="preserve">Given the location in the United States, specifically Los Angeles, this experiment must comply with local and federal regulations. No real customer data will be used; all data will be synthetic. The experiment will be conducted in an isolated network environment to prevent any impact on live banking services.</w:t>
      </w:r>
    </w:p>
    <w:p>
      <w:pPr>
        <w:pStyle w:val="BodyText"/>
      </w:pPr>
      <w:r>
        <w:t xml:space="preserve">Additionally, the system must ensure that the Banker's Algorithm does not introduce excessive latency that could violate service level agreements (SLAs) typical of financial institutions in Los Angeles.</w:t>
      </w:r>
    </w:p>
    <w:bookmarkEnd w:id="28"/>
    <w:bookmarkStart w:id="29" w:name="conclusion-and-reporting"/>
    <w:p>
      <w:pPr>
        <w:pStyle w:val="Heading2"/>
      </w:pPr>
      <w:r>
        <w:t xml:space="preserve">6. Conclusion and Reporting</w:t>
      </w:r>
    </w:p>
    <w:p>
      <w:pPr>
        <w:pStyle w:val="FirstParagraph"/>
      </w:pPr>
      <w:r>
        <w:t xml:space="preserve">Upon completion of the experiment, a detailed report will be generated. This report will analyze the effectiveness of the Banker's Algorithm in preventing deadlocks under simulated Los Angeles market conditions. Recommendations for system optimization will be provided based on the findings.</w:t>
      </w:r>
    </w:p>
    <w:p>
      <w:pPr>
        <w:pStyle w:val="BodyText"/>
      </w:pPr>
      <w:r>
        <w:t xml:space="preserve">The success of this experiment will determine the deployment of the Banker's Algorithm in the production environment, ensuring robust and deadlock-free resource management for banking operations in the region.</w:t>
      </w:r>
    </w:p>
    <w:bookmarkEnd w:id="29"/>
    <w:p>
      <w:pPr>
        <w:pStyle w:val="BodyText"/>
      </w:pPr>
      <w:r>
        <w:t xml:space="preserve">© 2023 Los Angeles Banking Technology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Algorithm Simulation</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