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31" w:name="Xed8dc8cff3a6f597271b7a25f945b97eaac5bb5"/>
    <w:p>
      <w:pPr>
        <w:pStyle w:val="Heading1"/>
      </w:pPr>
      <w:r>
        <w:t xml:space="preserve">Experiment Protocol: Biomedical Engineering Assessment in Kabul, Afghanistan</w:t>
      </w:r>
    </w:p>
    <w:p>
      <w:pPr>
        <w:pStyle w:val="FirstParagraph"/>
      </w:pPr>
      <w:r>
        <w:rPr>
          <w:bCs/>
          <w:b/>
        </w:rPr>
        <w:t xml:space="preserve">Protocol ID:</w:t>
      </w:r>
      <w:r>
        <w:t xml:space="preserve"> </w:t>
      </w:r>
      <w:r>
        <w:t xml:space="preserve">BE-KAB-2024-001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Lead Biomedical Engineer: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procedures for a critical assessment of biomedical equipment functionality and maintenance infrastructure within selected healthcare facilities in Kabul, Afghanistan. The primary objective is to evaluate the operational status of essential medical devices, including ventilators, infusion pumps, and diagnostic imaging equipment, under the specific environmental and logistical conditions present in the region.</w:t>
      </w:r>
    </w:p>
    <w:p>
      <w:pPr>
        <w:pStyle w:val="BodyText"/>
      </w:pPr>
      <w:r>
        <w:t xml:space="preserve">The role of the Biomedical Engineer in this context is pivotal. Given the challenges of supply chain disruptions, power instability, and limited technical support networks in Afghanistan, the engineer must adapt standard international protocols to local realities. This document serves as a comprehensive guide to ensure safety, accuracy, and ethical compliance during the evaluation process.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functional reliability of critical life-support equipment in Kabul hospitals.</w:t>
      </w:r>
    </w:p>
    <w:p>
      <w:pPr>
        <w:numPr>
          <w:ilvl w:val="0"/>
          <w:numId w:val="1001"/>
        </w:numPr>
        <w:pStyle w:val="Compact"/>
      </w:pPr>
      <w:r>
        <w:t xml:space="preserve">To identify common failure modes related to environmental factors such as dust, temperature fluctuations, and voltage irregularities.</w:t>
      </w:r>
    </w:p>
    <w:p>
      <w:pPr>
        <w:numPr>
          <w:ilvl w:val="0"/>
          <w:numId w:val="1001"/>
        </w:numPr>
        <w:pStyle w:val="Compact"/>
      </w:pPr>
      <w:r>
        <w:t xml:space="preserve">To evaluate the effectiveness of current maintenance practices employed by local biomedical technicians.</w:t>
      </w:r>
    </w:p>
    <w:p>
      <w:pPr>
        <w:numPr>
          <w:ilvl w:val="0"/>
          <w:numId w:val="1001"/>
        </w:numPr>
        <w:pStyle w:val="Compact"/>
      </w:pPr>
      <w:r>
        <w:t xml:space="preserve">To propose sustainable, low-cost engineering solutions tailored to the resource-limited setting of Afghanistan.</w:t>
      </w:r>
    </w:p>
    <w:bookmarkEnd w:id="21"/>
    <w:bookmarkStart w:id="22" w:name="scope-and-methodology"/>
    <w:p>
      <w:pPr>
        <w:pStyle w:val="Heading2"/>
      </w:pPr>
      <w:r>
        <w:t xml:space="preserve">3. Scope and Methodology</w:t>
      </w:r>
    </w:p>
    <w:p>
      <w:pPr>
        <w:pStyle w:val="FirstParagraph"/>
      </w:pPr>
      <w:r>
        <w:t xml:space="preserve">The scope of this experiment is limited to three major public hospitals in Kabul. The methodology involves a systematic inspection, functional testing, and data collection process. The Biomedical Engineer will utilize portable calibration tools and diagnostic software to perform non-invasive testing on the equipment.</w:t>
      </w:r>
    </w:p>
    <w:p>
      <w:pPr>
        <w:pStyle w:val="BodyText"/>
      </w:pPr>
      <w:r>
        <w:t xml:space="preserve">The methodology is divided into three phases: Pre-Experiment Preparation, On-Site Execution, and Post-Experiment Analysis. Each phase is designed to minimize disruption to patient care while maximizing data integrity.</w:t>
      </w:r>
    </w:p>
    <w:bookmarkEnd w:id="22"/>
    <w:bookmarkStart w:id="23" w:name="safety-and-ethical-considerations"/>
    <w:p>
      <w:pPr>
        <w:pStyle w:val="Heading2"/>
      </w:pPr>
      <w:r>
        <w:t xml:space="preserve">4. Safety and Ethical Considerations</w:t>
      </w:r>
    </w:p>
    <w:p>
      <w:pPr>
        <w:pStyle w:val="FirstParagraph"/>
      </w:pPr>
      <w:r>
        <w:t xml:space="preserve">Safety is the paramount concern in this protocol. The Biomedical Engineer must adhere to strict safety guidelines to protect themselves, hospital staff, and patients. This includes wearing appropriate personal protective equipment (PPE) and ensuring that all testing is conducted during non-critical periods to avoid interfering with emergency care.</w:t>
      </w:r>
    </w:p>
    <w:p>
      <w:pPr>
        <w:pStyle w:val="BodyText"/>
      </w:pPr>
      <w:r>
        <w:t xml:space="preserve">Ethical considerations are equally important. The experiment must respect the cultural and social norms of Afghanistan. Informed consent must be obtained from hospital administrators before any testing begins. Patient confidentiality must be maintained at all times, and no patient data should be collected or disclosed without explicit permission.</w:t>
      </w:r>
    </w:p>
    <w:bookmarkEnd w:id="23"/>
    <w:bookmarkStart w:id="24"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Portable Multimeter</w:t>
            </w:r>
          </w:p>
        </w:tc>
        <w:tc>
          <w:tcPr/>
          <w:p>
            <w:pPr>
              <w:pStyle w:val="Compact"/>
              <w:jc w:val="left"/>
            </w:pPr>
            <w:r>
              <w:t xml:space="preserve">2</w:t>
            </w:r>
          </w:p>
        </w:tc>
        <w:tc>
          <w:tcPr/>
          <w:p>
            <w:pPr>
              <w:pStyle w:val="Compact"/>
              <w:jc w:val="left"/>
            </w:pPr>
            <w:r>
              <w:t xml:space="preserve">Electrical safety testing</w:t>
            </w:r>
          </w:p>
        </w:tc>
      </w:tr>
      <w:tr>
        <w:tc>
          <w:tcPr/>
          <w:p>
            <w:pPr>
              <w:pStyle w:val="Compact"/>
              <w:jc w:val="left"/>
            </w:pPr>
            <w:r>
              <w:t xml:space="preserve">Infusion Pump Analyzer</w:t>
            </w:r>
          </w:p>
        </w:tc>
        <w:tc>
          <w:tcPr/>
          <w:p>
            <w:pPr>
              <w:pStyle w:val="Compact"/>
              <w:jc w:val="left"/>
            </w:pPr>
            <w:r>
              <w:t xml:space="preserve">1</w:t>
            </w:r>
          </w:p>
        </w:tc>
        <w:tc>
          <w:tcPr/>
          <w:p>
            <w:pPr>
              <w:pStyle w:val="Compact"/>
              <w:jc w:val="left"/>
            </w:pPr>
            <w:r>
              <w:t xml:space="preserve">Flow rate accuracy verification</w:t>
            </w:r>
          </w:p>
        </w:tc>
      </w:tr>
      <w:tr>
        <w:tc>
          <w:tcPr/>
          <w:p>
            <w:pPr>
              <w:pStyle w:val="Compact"/>
              <w:jc w:val="left"/>
            </w:pPr>
            <w:r>
              <w:t xml:space="preserve">Ventilator Simulator</w:t>
            </w:r>
          </w:p>
        </w:tc>
        <w:tc>
          <w:tcPr/>
          <w:p>
            <w:pPr>
              <w:pStyle w:val="Compact"/>
              <w:jc w:val="left"/>
            </w:pPr>
            <w:r>
              <w:t xml:space="preserve">1</w:t>
            </w:r>
          </w:p>
        </w:tc>
        <w:tc>
          <w:tcPr/>
          <w:p>
            <w:pPr>
              <w:pStyle w:val="Compact"/>
              <w:jc w:val="left"/>
            </w:pPr>
            <w:r>
              <w:t xml:space="preserve">Functional testing of respiratory devices</w:t>
            </w:r>
          </w:p>
        </w:tc>
      </w:tr>
      <w:tr>
        <w:tc>
          <w:tcPr/>
          <w:p>
            <w:pPr>
              <w:pStyle w:val="Compact"/>
              <w:jc w:val="left"/>
            </w:pPr>
            <w:r>
              <w:t xml:space="preserve">Dust Protection Covers</w:t>
            </w:r>
          </w:p>
        </w:tc>
        <w:tc>
          <w:tcPr/>
          <w:p>
            <w:pPr>
              <w:pStyle w:val="Compact"/>
              <w:jc w:val="left"/>
            </w:pPr>
            <w:r>
              <w:t xml:space="preserve">10</w:t>
            </w:r>
          </w:p>
        </w:tc>
        <w:tc>
          <w:tcPr/>
          <w:p>
            <w:pPr>
              <w:pStyle w:val="Compact"/>
              <w:jc w:val="left"/>
            </w:pPr>
            <w:r>
              <w:t xml:space="preserve">Protecting equipment from environmental contaminants</w:t>
            </w:r>
          </w:p>
        </w:tc>
      </w:tr>
      <w:tr>
        <w:tc>
          <w:tcPr/>
          <w:p>
            <w:pPr>
              <w:pStyle w:val="Compact"/>
              <w:jc w:val="left"/>
            </w:pPr>
            <w:r>
              <w:t xml:space="preserve">Data Collection Tablets</w:t>
            </w:r>
          </w:p>
        </w:tc>
        <w:tc>
          <w:tcPr/>
          <w:p>
            <w:pPr>
              <w:pStyle w:val="Compact"/>
              <w:jc w:val="left"/>
            </w:pPr>
            <w:r>
              <w:t xml:space="preserve">3</w:t>
            </w:r>
          </w:p>
        </w:tc>
        <w:tc>
          <w:tcPr/>
          <w:p>
            <w:pPr>
              <w:pStyle w:val="Compact"/>
              <w:jc w:val="left"/>
            </w:pPr>
            <w:r>
              <w:t xml:space="preserve">Recording inspection results</w:t>
            </w:r>
          </w:p>
        </w:tc>
      </w:tr>
    </w:tbl>
    <w:bookmarkEnd w:id="24"/>
    <w:bookmarkStart w:id="28" w:name="procedure"/>
    <w:p>
      <w:pPr>
        <w:pStyle w:val="Heading2"/>
      </w:pPr>
      <w:r>
        <w:t xml:space="preserve">6. Procedure</w:t>
      </w:r>
    </w:p>
    <w:bookmarkStart w:id="25" w:name="pre-experiment-preparation"/>
    <w:p>
      <w:pPr>
        <w:pStyle w:val="Heading3"/>
      </w:pPr>
      <w:r>
        <w:t xml:space="preserve">6.1 Pre-Experiment Preparation</w:t>
      </w:r>
    </w:p>
    <w:p>
      <w:pPr>
        <w:pStyle w:val="FirstParagraph"/>
      </w:pPr>
      <w:r>
        <w:t xml:space="preserve">Before arriving in Kabul, the Biomedical Engineer must coordinate with local hospital administrators to schedule the inspections. A detailed inventory of the equipment to be tested should be obtained in advance. The engineer should also review the local power grid specifications and environmental conditions to prepare appropriate testing tools.</w:t>
      </w:r>
    </w:p>
    <w:bookmarkEnd w:id="25"/>
    <w:bookmarkStart w:id="26" w:name="on-site-execution"/>
    <w:p>
      <w:pPr>
        <w:pStyle w:val="Heading3"/>
      </w:pPr>
      <w:r>
        <w:t xml:space="preserve">6.2 On-Site Execution</w:t>
      </w:r>
    </w:p>
    <w:p>
      <w:pPr>
        <w:pStyle w:val="FirstParagraph"/>
      </w:pPr>
      <w:r>
        <w:t xml:space="preserve">Upon arrival at the hospital, the engineer will conduct a brief orientation with the local biomedical team. The testing will proceed according to the following steps:</w:t>
      </w:r>
    </w:p>
    <w:p>
      <w:pPr>
        <w:numPr>
          <w:ilvl w:val="0"/>
          <w:numId w:val="1002"/>
        </w:numPr>
        <w:pStyle w:val="Compact"/>
      </w:pPr>
      <w:r>
        <w:t xml:space="preserve">Visual Inspection: Check for physical damage, dust accumulation, and signs of improper maintenance.</w:t>
      </w:r>
    </w:p>
    <w:p>
      <w:pPr>
        <w:numPr>
          <w:ilvl w:val="0"/>
          <w:numId w:val="1002"/>
        </w:numPr>
        <w:pStyle w:val="Compact"/>
      </w:pPr>
      <w:r>
        <w:t xml:space="preserve">Electrical Safety Testing: Use the multimeter to verify grounding, leakage current, and insulation resistance.</w:t>
      </w:r>
    </w:p>
    <w:p>
      <w:pPr>
        <w:numPr>
          <w:ilvl w:val="0"/>
          <w:numId w:val="1002"/>
        </w:numPr>
        <w:pStyle w:val="Compact"/>
      </w:pPr>
      <w:r>
        <w:t xml:space="preserve">Functional Testing: Perform operational tests using simulators and analyzers to ensure accuracy and reliability.</w:t>
      </w:r>
    </w:p>
    <w:p>
      <w:pPr>
        <w:numPr>
          <w:ilvl w:val="0"/>
          <w:numId w:val="1002"/>
        </w:numPr>
        <w:pStyle w:val="Compact"/>
      </w:pPr>
      <w:r>
        <w:t xml:space="preserve">Documentation: Record all findings on the data collection tablets, including photographs of any issues identified.</w:t>
      </w:r>
    </w:p>
    <w:bookmarkEnd w:id="26"/>
    <w:bookmarkStart w:id="27" w:name="post-experiment-analysis"/>
    <w:p>
      <w:pPr>
        <w:pStyle w:val="Heading3"/>
      </w:pPr>
      <w:r>
        <w:t xml:space="preserve">6.3 Post-Experiment Analysis</w:t>
      </w:r>
    </w:p>
    <w:p>
      <w:pPr>
        <w:pStyle w:val="FirstParagraph"/>
      </w:pPr>
      <w:r>
        <w:t xml:space="preserve">After completing the on-site inspections, the Biomedical Engineer will analyze the collected data to identify trends and common issues. A comprehensive report will be prepared, highlighting critical findings and recommending actionable solutions. This report will be shared with hospital administrators and relevant stakeholders in Kabul.</w:t>
      </w:r>
    </w:p>
    <w:bookmarkEnd w:id="27"/>
    <w:bookmarkEnd w:id="28"/>
    <w:bookmarkStart w:id="29" w:name="risk-management"/>
    <w:p>
      <w:pPr>
        <w:pStyle w:val="Heading2"/>
      </w:pPr>
      <w:r>
        <w:t xml:space="preserve">7. Risk Management</w:t>
      </w:r>
    </w:p>
    <w:p>
      <w:pPr>
        <w:pStyle w:val="FirstParagraph"/>
      </w:pPr>
      <w:r>
        <w:t xml:space="preserve">The experiment involves several potential risks, including equipment failure during testing, exposure to hazardous materials, and security concerns in Kabul. To mitigate these risks, the Biomedical Engineer must follow strict safety protocols, maintain communication with local authorities, and have a contingency plan in place for emergencies.</w:t>
      </w:r>
    </w:p>
    <w:bookmarkEnd w:id="29"/>
    <w:bookmarkStart w:id="30" w:name="conclusion"/>
    <w:p>
      <w:pPr>
        <w:pStyle w:val="Heading2"/>
      </w:pPr>
      <w:r>
        <w:t xml:space="preserve">8. Conclusion</w:t>
      </w:r>
    </w:p>
    <w:p>
      <w:pPr>
        <w:pStyle w:val="FirstParagraph"/>
      </w:pPr>
      <w:r>
        <w:t xml:space="preserve">This Experiment Protocol provides a structured approach for assessing biomedical equipment in Kabul, Afghanistan. By adhering to these guidelines, the Biomedical Engineer can ensure that the evaluation is conducted safely, ethically, and effectively. The insights gained from this experiment will contribute to improving healthcare infrastructure and patient outcomes in the region.</w:t>
      </w:r>
    </w:p>
    <w:p>
      <w:pPr>
        <w:pStyle w:val="BodyText"/>
      </w:pPr>
      <w:r>
        <w:t xml:space="preserve">Document Version: 1.0 | Approved by: [Name Redacted] | Date: October 26,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Kabul, Afghanistan</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