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Toronto,</w:t>
      </w:r>
      <w:r>
        <w:t xml:space="preserve"> </w:t>
      </w:r>
      <w:r>
        <w:t xml:space="preserve">Canada</w:t>
      </w:r>
    </w:p>
    <w:bookmarkStart w:id="20" w:name="X14a4b457cab6e8b7c234ae8a51f9ea4e21b776f"/>
    <w:p>
      <w:pPr>
        <w:pStyle w:val="Heading1"/>
      </w:pPr>
      <w:r>
        <w:t xml:space="preserve">Experiment Protocol: Evaluation of Novel Biomedical Device Prototype</w:t>
      </w:r>
    </w:p>
    <w:p>
      <w:pPr>
        <w:pStyle w:val="FirstParagraph"/>
      </w:pPr>
      <w:r>
        <w:rPr>
          <w:bCs/>
          <w:b/>
        </w:rPr>
        <w:t xml:space="preserve">Location:</w:t>
      </w:r>
      <w:r>
        <w:t xml:space="preserve"> </w:t>
      </w:r>
      <w:r>
        <w:t xml:space="preserve">Toronto, Ontario, Canada</w:t>
      </w:r>
    </w:p>
    <w:p>
      <w:pPr>
        <w:pStyle w:val="BodyText"/>
      </w:pPr>
      <w:r>
        <w:rPr>
          <w:bCs/>
          <w:b/>
        </w:rPr>
        <w:t xml:space="preserve">Principal Investigator:</w:t>
      </w:r>
      <w:r>
        <w:t xml:space="preserve"> </w:t>
      </w:r>
      <w:r>
        <w:t xml:space="preserve">[Name], P.Eng., Biomedical Engineer</w:t>
      </w:r>
    </w:p>
    <w:p>
      <w:pPr>
        <w:pStyle w:val="BodyText"/>
      </w:pPr>
      <w:r>
        <w:rPr>
          <w:bCs/>
          <w:b/>
        </w:rPr>
        <w:t xml:space="preserve">Institution:</w:t>
      </w:r>
      <w:r>
        <w:t xml:space="preserve"> </w:t>
      </w:r>
      <w:r>
        <w:t xml:space="preserve">[Institution Name], Toronto, 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procedures for the evaluation of a novel biomedical device prototype designed for continuous physiological monitoring. The research is conducted by a team of Biomedical Engineers based in Toronto, Canada, a global hub for medical technology innovation. The primary objective is to assess the device's accuracy, reliability, and safety under controlled laboratory conditions before proceeding to clinical trials.</w:t>
      </w:r>
    </w:p>
    <w:p>
      <w:pPr>
        <w:pStyle w:val="BodyText"/>
      </w:pPr>
      <w:r>
        <w:t xml:space="preserve">As a Biomedical Engineer operating in Toronto, adherence to rigorous scientific standards and regulatory requirements is paramount. This protocol ensures compliance with Canadian regulations, including those set by Health Canada and the Tri-Council Policy Statement: Ethical Conduct for Research Involving Humans (TCPS 2). The research aims to contribute to advancements in healthcare technology, aligning with Toronto's commitment to medical innovation and patient safety.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accuracy of the device in measuring physiological parameters (e.g., heart rate, blood oxygen saturation) compared to gold-standard clinical equipment.</w:t>
      </w:r>
    </w:p>
    <w:p>
      <w:pPr>
        <w:numPr>
          <w:ilvl w:val="0"/>
          <w:numId w:val="1001"/>
        </w:numPr>
        <w:pStyle w:val="Compact"/>
      </w:pPr>
      <w:r>
        <w:t xml:space="preserve">To assess the device's reliability over extended periods of use.</w:t>
      </w:r>
    </w:p>
    <w:p>
      <w:pPr>
        <w:numPr>
          <w:ilvl w:val="0"/>
          <w:numId w:val="1001"/>
        </w:numPr>
        <w:pStyle w:val="Compact"/>
      </w:pPr>
      <w:r>
        <w:t xml:space="preserve">To identify any potential safety risks associated with the device's operation.</w:t>
      </w:r>
    </w:p>
    <w:p>
      <w:pPr>
        <w:numPr>
          <w:ilvl w:val="0"/>
          <w:numId w:val="1001"/>
        </w:numPr>
        <w:pStyle w:val="Compact"/>
      </w:pPr>
      <w:r>
        <w:t xml:space="preserve">To ensure compliance with Canadian regulatory standards for medical devices.</w:t>
      </w:r>
    </w:p>
    <w:p>
      <w:pPr>
        <w:pStyle w:val="FirstParagraph"/>
      </w:pPr>
      <w:r>
        <w:t xml:space="preserve">3. Methodology</w:t>
      </w:r>
    </w:p>
    <w:p>
      <w:pPr>
        <w:pStyle w:val="BodyText"/>
      </w:pPr>
      <w:r>
        <w:t xml:space="preserve">The experiment will be conducted in a controlled laboratory environment at [Institution Name] in Toronto, Canada. The methodology involves the following steps:</w:t>
      </w:r>
    </w:p>
    <w:p>
      <w:pPr>
        <w:numPr>
          <w:ilvl w:val="0"/>
          <w:numId w:val="1002"/>
        </w:numPr>
        <w:pStyle w:val="Compact"/>
      </w:pPr>
      <w:r>
        <w:rPr>
          <w:bCs/>
          <w:b/>
        </w:rPr>
        <w:t xml:space="preserve">Device Calibration:</w:t>
      </w:r>
      <w:r>
        <w:t xml:space="preserve"> </w:t>
      </w:r>
      <w:r>
        <w:t xml:space="preserve">The prototype device will be calibrated according to manufacturer specifications and industry standards.</w:t>
      </w:r>
    </w:p>
    <w:p>
      <w:pPr>
        <w:numPr>
          <w:ilvl w:val="0"/>
          <w:numId w:val="1002"/>
        </w:numPr>
        <w:pStyle w:val="Compact"/>
      </w:pPr>
      <w:r>
        <w:rPr>
          <w:bCs/>
          <w:b/>
        </w:rPr>
        <w:t xml:space="preserve">Participant Recruitment:</w:t>
      </w:r>
      <w:r>
        <w:t xml:space="preserve"> </w:t>
      </w:r>
      <w:r>
        <w:t xml:space="preserve">Healthy adult volunteers will be recruited from the local Toronto community. Informed consent will be obtained in accordance with TCPS 2 guidelines.</w:t>
      </w:r>
    </w:p>
    <w:p>
      <w:pPr>
        <w:numPr>
          <w:ilvl w:val="0"/>
          <w:numId w:val="1002"/>
        </w:numPr>
        <w:pStyle w:val="Compact"/>
      </w:pPr>
      <w:r>
        <w:rPr>
          <w:bCs/>
          <w:b/>
        </w:rPr>
        <w:t xml:space="preserve">Data Collection:</w:t>
      </w:r>
      <w:r>
        <w:t xml:space="preserve"> </w:t>
      </w:r>
      <w:r>
        <w:t xml:space="preserve">Physiological data will be collected using both the prototype device and gold-standard clinical equipment. Data will be recorded over a period of 24 hours.</w:t>
      </w:r>
    </w:p>
    <w:p>
      <w:pPr>
        <w:numPr>
          <w:ilvl w:val="0"/>
          <w:numId w:val="1002"/>
        </w:numPr>
        <w:pStyle w:val="Compact"/>
      </w:pPr>
      <w:r>
        <w:rPr>
          <w:bCs/>
          <w:b/>
        </w:rPr>
        <w:t xml:space="preserve">Data Analysis:</w:t>
      </w:r>
      <w:r>
        <w:t xml:space="preserve"> </w:t>
      </w:r>
      <w:r>
        <w:t xml:space="preserve">Collected data will be analyzed using statistical methods to assess accuracy, reliability, and safety.</w:t>
      </w:r>
    </w:p>
    <w:p>
      <w:pPr>
        <w:pStyle w:val="FirstParagraph"/>
      </w:pPr>
      <w:r>
        <w:t xml:space="preserve">4. Ethical Considerations</w:t>
      </w:r>
    </w:p>
    <w:p>
      <w:pPr>
        <w:pStyle w:val="BodyText"/>
      </w:pPr>
      <w:r>
        <w:t xml:space="preserve">As a Biomedical Engineer conducting research in Toronto, Canada, ethical considerations are of utmost importance. This protocol adheres to the following ethical guidelines:</w:t>
      </w:r>
    </w:p>
    <w:p>
      <w:pPr>
        <w:numPr>
          <w:ilvl w:val="0"/>
          <w:numId w:val="1003"/>
        </w:numPr>
        <w:pStyle w:val="Compact"/>
      </w:pPr>
      <w:r>
        <w:rPr>
          <w:bCs/>
          <w:b/>
        </w:rPr>
        <w:t xml:space="preserve">Informed Consent:</w:t>
      </w:r>
      <w:r>
        <w:t xml:space="preserve"> </w:t>
      </w:r>
      <w:r>
        <w:t xml:space="preserve">All participants will provide written informed consent after being fully informed about the study's purpose, procedures, risks, and benefits.</w:t>
      </w:r>
    </w:p>
    <w:p>
      <w:pPr>
        <w:numPr>
          <w:ilvl w:val="0"/>
          <w:numId w:val="1003"/>
        </w:numPr>
        <w:pStyle w:val="Compact"/>
      </w:pPr>
      <w:r>
        <w:rPr>
          <w:bCs/>
          <w:b/>
        </w:rPr>
        <w:t xml:space="preserve">Confidentiality:</w:t>
      </w:r>
      <w:r>
        <w:t xml:space="preserve"> </w:t>
      </w:r>
      <w:r>
        <w:t xml:space="preserve">Participant data will be anonymized and stored securely in compliance with Canadian privacy laws, including the Personal Information Protection and Electronic Documents Act (PIPEDA).</w:t>
      </w:r>
    </w:p>
    <w:p>
      <w:pPr>
        <w:numPr>
          <w:ilvl w:val="0"/>
          <w:numId w:val="1003"/>
        </w:numPr>
        <w:pStyle w:val="Compact"/>
      </w:pPr>
      <w:r>
        <w:rPr>
          <w:bCs/>
          <w:b/>
        </w:rPr>
        <w:t xml:space="preserve">Risk Minimization:</w:t>
      </w:r>
      <w:r>
        <w:t xml:space="preserve"> </w:t>
      </w:r>
      <w:r>
        <w:t xml:space="preserve">Measures will be taken to minimize any potential risks to participants, including regular monitoring and immediate intervention if adverse events occur.</w:t>
      </w:r>
    </w:p>
    <w:p>
      <w:pPr>
        <w:numPr>
          <w:ilvl w:val="0"/>
          <w:numId w:val="1003"/>
        </w:numPr>
        <w:pStyle w:val="Compact"/>
      </w:pPr>
      <w:r>
        <w:rPr>
          <w:bCs/>
          <w:b/>
        </w:rPr>
        <w:t xml:space="preserve">Ethics Approval:</w:t>
      </w:r>
      <w:r>
        <w:t xml:space="preserve"> </w:t>
      </w:r>
      <w:r>
        <w:t xml:space="preserve">This protocol has been reviewed and approved by the Research Ethics Board (REB) of [Institution Name] in Toronto.</w:t>
      </w:r>
    </w:p>
    <w:p>
      <w:pPr>
        <w:pStyle w:val="FirstParagraph"/>
      </w:pPr>
      <w:r>
        <w:t xml:space="preserve">5. Regulatory Compliance</w:t>
      </w:r>
    </w:p>
    <w:p>
      <w:pPr>
        <w:pStyle w:val="BodyText"/>
      </w:pPr>
      <w:r>
        <w:t xml:space="preserve">This Experiment Protocol ensures compliance with relevant Canadian regulations and standards, including:</w:t>
      </w:r>
    </w:p>
    <w:p>
      <w:pPr>
        <w:numPr>
          <w:ilvl w:val="0"/>
          <w:numId w:val="1004"/>
        </w:numPr>
        <w:pStyle w:val="Compact"/>
      </w:pPr>
      <w:r>
        <w:rPr>
          <w:bCs/>
          <w:b/>
        </w:rPr>
        <w:t xml:space="preserve">Health Canada Medical Devices Regulations:</w:t>
      </w:r>
      <w:r>
        <w:t xml:space="preserve"> </w:t>
      </w:r>
      <w:r>
        <w:t xml:space="preserve">The device will be evaluated in accordance with the Medical Devices Regulations (SOR/98-282) to ensure safety and efficacy.</w:t>
      </w:r>
    </w:p>
    <w:p>
      <w:pPr>
        <w:numPr>
          <w:ilvl w:val="0"/>
          <w:numId w:val="1004"/>
        </w:numPr>
        <w:pStyle w:val="Compact"/>
      </w:pPr>
      <w:r>
        <w:rPr>
          <w:bCs/>
          <w:b/>
        </w:rPr>
        <w:t xml:space="preserve">ISO Standards:</w:t>
      </w:r>
      <w:r>
        <w:t xml:space="preserve"> </w:t>
      </w:r>
      <w:r>
        <w:t xml:space="preserve">The research will adhere to relevant ISO standards for medical devices, including ISO 13485 (Quality Management) and ISO 14971 (Risk Management).</w:t>
      </w:r>
    </w:p>
    <w:p>
      <w:pPr>
        <w:numPr>
          <w:ilvl w:val="0"/>
          <w:numId w:val="1004"/>
        </w:numPr>
        <w:pStyle w:val="Compact"/>
      </w:pPr>
      <w:r>
        <w:rPr>
          <w:bCs/>
          <w:b/>
        </w:rPr>
        <w:t xml:space="preserve">Professional Standards:</w:t>
      </w:r>
      <w:r>
        <w:t xml:space="preserve"> </w:t>
      </w:r>
      <w:r>
        <w:t xml:space="preserve">As a Biomedical Engineer in Toronto, the research will comply with the professional standards set by Engineers and Geoscientists Ontario (EGO).</w:t>
      </w:r>
    </w:p>
    <w:p>
      <w:pPr>
        <w:pStyle w:val="FirstParagraph"/>
      </w:pPr>
      <w:r>
        <w:t xml:space="preserve">6. Data Management</w:t>
      </w:r>
    </w:p>
    <w:p>
      <w:pPr>
        <w:pStyle w:val="BodyText"/>
      </w:pPr>
      <w:r>
        <w:t xml:space="preserve">Data collected during the experiment will be managed in accordance with best practices for biomedical research in Canada:</w:t>
      </w:r>
    </w:p>
    <w:p>
      <w:pPr>
        <w:numPr>
          <w:ilvl w:val="0"/>
          <w:numId w:val="1005"/>
        </w:numPr>
        <w:pStyle w:val="Compact"/>
      </w:pPr>
      <w:r>
        <w:rPr>
          <w:bCs/>
          <w:b/>
        </w:rPr>
        <w:t xml:space="preserve">Data Storage:</w:t>
      </w:r>
      <w:r>
        <w:t xml:space="preserve"> </w:t>
      </w:r>
      <w:r>
        <w:t xml:space="preserve">All data will be stored on secure servers located in Toronto, Canada, with access restricted to authorized personnel.</w:t>
      </w:r>
    </w:p>
    <w:p>
      <w:pPr>
        <w:numPr>
          <w:ilvl w:val="0"/>
          <w:numId w:val="1005"/>
        </w:numPr>
        <w:pStyle w:val="Compact"/>
      </w:pPr>
      <w:r>
        <w:rPr>
          <w:bCs/>
          <w:b/>
        </w:rPr>
        <w:t xml:space="preserve">Data Backup:</w:t>
      </w:r>
      <w:r>
        <w:t xml:space="preserve"> </w:t>
      </w:r>
      <w:r>
        <w:t xml:space="preserve">Regular backups will be performed to prevent data loss.</w:t>
      </w:r>
    </w:p>
    <w:p>
      <w:pPr>
        <w:numPr>
          <w:ilvl w:val="0"/>
          <w:numId w:val="1005"/>
        </w:numPr>
        <w:pStyle w:val="Compact"/>
      </w:pPr>
      <w:r>
        <w:rPr>
          <w:bCs/>
          <w:b/>
        </w:rPr>
        <w:t xml:space="preserve">Data Retention:</w:t>
      </w:r>
      <w:r>
        <w:t xml:space="preserve"> </w:t>
      </w:r>
      <w:r>
        <w:t xml:space="preserve">Data will be retained for a minimum of 10 years in compliance with Canadian regulations.</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Device calibration, participant recruitment, ethics approval</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Conduct experiments and collect data</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Analyze data and prepare results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Compile findings and submit report</w:t>
            </w:r>
          </w:p>
        </w:tc>
      </w:tr>
    </w:tbl>
    <w:p>
      <w:pPr>
        <w:pStyle w:val="BodyText"/>
      </w:pPr>
      <w:r>
        <w:t xml:space="preserve">8. Conclusion</w:t>
      </w:r>
    </w:p>
    <w:p>
      <w:pPr>
        <w:pStyle w:val="BodyText"/>
      </w:pPr>
      <w:r>
        <w:t xml:space="preserve">This Experiment Protocol provides a comprehensive framework for the evaluation of a novel biomedical device prototype by a Biomedical Engineer in Toronto, Canada. By adhering to rigorous scientific, ethical, and regulatory standards, this research aims to contribute to the advancement of medical technology and improve patient care. The findings will inform future development and potential clinical trials, ensuring that the device meets the high standards expected in the Canadian healthcare system.</w:t>
      </w:r>
    </w:p>
    <w:p>
      <w:pPr>
        <w:pStyle w:val="BodyText"/>
      </w:pPr>
      <w:r>
        <w:rPr>
          <w:bCs/>
          <w:b/>
        </w:rPr>
        <w:t xml:space="preserve">Principal Investigator Signature:</w:t>
      </w:r>
    </w:p>
    <w:p>
      <w:pPr>
        <w:pStyle w:val="BodyText"/>
      </w:pPr>
      <w:r>
        <w:t xml:space="preserve">[Name], P.Eng., Biomedical Engineer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Toronto, Canada</dc:title>
  <dc:creator/>
  <dc:language>en</dc:language>
  <cp:keywords/>
  <dcterms:created xsi:type="dcterms:W3CDTF">2026-10-10T01:48:42Z</dcterms:created>
  <dcterms:modified xsi:type="dcterms:W3CDTF">2026-10-10T01:48:42Z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