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Shanghai,</w:t>
      </w:r>
      <w:r>
        <w:t xml:space="preserve"> </w:t>
      </w:r>
      <w:r>
        <w:t xml:space="preserve">China</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Shanghai, China</w:t>
      </w:r>
    </w:p>
    <w:p>
      <w:pPr>
        <w:pStyle w:val="BodyText"/>
      </w:pPr>
      <w:r>
        <w:rPr>
          <w:bCs/>
          <w:b/>
        </w:rPr>
        <w:t xml:space="preserve">Principal Investigator:</w:t>
      </w:r>
      <w:r>
        <w:t xml:space="preserve"> </w:t>
      </w:r>
      <w:r>
        <w:t xml:space="preserve">[Name of Biomedical Engineer]</w:t>
      </w:r>
    </w:p>
    <w:p>
      <w:pPr>
        <w:pStyle w:val="BodyText"/>
      </w:pPr>
      <w:r>
        <w:rPr>
          <w:bCs/>
          <w:b/>
        </w:rPr>
        <w:t xml:space="preserve">Institution:</w:t>
      </w:r>
      <w:r>
        <w:t xml:space="preserve"> </w:t>
      </w:r>
      <w:r>
        <w:t xml:space="preserve">[Name of University or Research Institute in Shanghai]</w:t>
      </w:r>
    </w:p>
    <w:p>
      <w:pPr>
        <w:pStyle w:val="BodyText"/>
      </w:pPr>
      <w:r>
        <w:rPr>
          <w:bCs/>
          <w:b/>
        </w:rPr>
        <w:t xml:space="preserve">Date:</w:t>
      </w:r>
      <w:r>
        <w:t xml:space="preserve"> </w:t>
      </w:r>
      <w:r>
        <w:t xml:space="preserve">[Insert Date]</w:t>
      </w:r>
    </w:p>
    <w:p>
      <w:pPr>
        <w:pStyle w:val="BodyText"/>
      </w:pPr>
      <w:r>
        <w:rPr>
          <w:bCs/>
          <w:b/>
        </w:rPr>
        <w:t xml:space="preserve">Protocol Version:</w:t>
      </w:r>
      <w:r>
        <w:t xml:space="preserve"> </w:t>
      </w:r>
      <w:r>
        <w:t xml:space="preserve">1.0</w:t>
      </w:r>
    </w:p>
    <w:bookmarkEnd w:id="20"/>
    <w:p>
      <w:pPr>
        <w:pStyle w:val="BodyText"/>
      </w:pPr>
      <w:r>
        <w:t xml:space="preserve">1. Introduction and Background</w:t>
      </w:r>
    </w:p>
    <w:p>
      <w:pPr>
        <w:pStyle w:val="BodyText"/>
      </w:pPr>
      <w:r>
        <w:t xml:space="preserve">This Experiment Protocol outlines the procedures, methodologies, and safety measures for a biomedical engineering study conducted in Shanghai, China. The research aims to develop and evaluate a novel biomedical device designed to improve diagnostic accuracy for cardiovascular diseases. As a Biomedical Engineer, the primary objective is to integrate advanced engineering principles with medical science to create innovative solutions that enhance patient care.</w:t>
      </w:r>
    </w:p>
    <w:p>
      <w:pPr>
        <w:pStyle w:val="BodyText"/>
      </w:pPr>
      <w:r>
        <w:t xml:space="preserve">Shanghai, as a leading hub for biomedical innovation in China, provides the necessary infrastructure, regulatory framework, and collaborative environment for this research. The study will be conducted in compliance with Chinese national standards, including the National Medical Products Administration (NMPA) guidelines, and international ethical standards for biomedical research.</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design and prototype a non-invasive cardiovascular diagnostic device.</w:t>
      </w:r>
    </w:p>
    <w:p>
      <w:pPr>
        <w:numPr>
          <w:ilvl w:val="0"/>
          <w:numId w:val="1001"/>
        </w:numPr>
        <w:pStyle w:val="Compact"/>
      </w:pPr>
      <w:r>
        <w:t xml:space="preserve">To evaluate the device’s accuracy, reliability, and safety in a controlled laboratory setting.</w:t>
      </w:r>
    </w:p>
    <w:p>
      <w:pPr>
        <w:numPr>
          <w:ilvl w:val="0"/>
          <w:numId w:val="1001"/>
        </w:numPr>
        <w:pStyle w:val="Compact"/>
      </w:pPr>
      <w:r>
        <w:t xml:space="preserve">To ensure compliance with Chinese regulatory requirements for biomedical devices.</w:t>
      </w:r>
    </w:p>
    <w:p>
      <w:pPr>
        <w:numPr>
          <w:ilvl w:val="0"/>
          <w:numId w:val="1001"/>
        </w:numPr>
        <w:pStyle w:val="Compact"/>
      </w:pPr>
      <w:r>
        <w:t xml:space="preserve">To contribute to the advancement of biomedical engineering practices in Shanghai and beyond.</w:t>
      </w:r>
    </w:p>
    <w:p>
      <w:pPr>
        <w:pStyle w:val="FirstParagraph"/>
      </w:pPr>
      <w:r>
        <w:t xml:space="preserve">3. Methodology</w:t>
      </w:r>
    </w:p>
    <w:p>
      <w:pPr>
        <w:pStyle w:val="BodyText"/>
      </w:pPr>
      <w:r>
        <w:t xml:space="preserve">The experiment will be conducted in three phases: design, testing, and validation. Each phase will be carried out by a team of Biomedical Engineers and medical professionals based in Shanghai.</w:t>
      </w:r>
    </w:p>
    <w:bookmarkStart w:id="21" w:name="design-phase"/>
    <w:p>
      <w:pPr>
        <w:pStyle w:val="Heading3"/>
      </w:pPr>
      <w:r>
        <w:t xml:space="preserve">3.1 Design Phase</w:t>
      </w:r>
    </w:p>
    <w:p>
      <w:pPr>
        <w:pStyle w:val="FirstParagraph"/>
      </w:pPr>
      <w:r>
        <w:t xml:space="preserve">During the design phase, the Biomedical Engineer will develop a prototype of the diagnostic device using advanced materials and sensors. The design will incorporate feedback from cardiologists and adhere to ergonomic principles to ensure usability in clinical settings.</w:t>
      </w:r>
    </w:p>
    <w:bookmarkEnd w:id="21"/>
    <w:bookmarkStart w:id="22" w:name="testing-phase"/>
    <w:p>
      <w:pPr>
        <w:pStyle w:val="Heading3"/>
      </w:pPr>
      <w:r>
        <w:t xml:space="preserve">3.2 Testing Phase</w:t>
      </w:r>
    </w:p>
    <w:p>
      <w:pPr>
        <w:pStyle w:val="FirstParagraph"/>
      </w:pPr>
      <w:r>
        <w:t xml:space="preserve">The prototype will undergo rigorous testing in a laboratory environment. Tests will include:</w:t>
      </w:r>
    </w:p>
    <w:p>
      <w:pPr>
        <w:numPr>
          <w:ilvl w:val="0"/>
          <w:numId w:val="1002"/>
        </w:numPr>
        <w:pStyle w:val="Compact"/>
      </w:pPr>
      <w:r>
        <w:t xml:space="preserve">Functional testing to assess device performance.</w:t>
      </w:r>
    </w:p>
    <w:p>
      <w:pPr>
        <w:numPr>
          <w:ilvl w:val="0"/>
          <w:numId w:val="1002"/>
        </w:numPr>
        <w:pStyle w:val="Compact"/>
      </w:pPr>
      <w:r>
        <w:t xml:space="preserve">Safety testing to identify potential risks.</w:t>
      </w:r>
    </w:p>
    <w:p>
      <w:pPr>
        <w:numPr>
          <w:ilvl w:val="0"/>
          <w:numId w:val="1002"/>
        </w:numPr>
        <w:pStyle w:val="Compact"/>
      </w:pPr>
      <w:r>
        <w:t xml:space="preserve">Compatibility testing with existing medical equipment.</w:t>
      </w:r>
    </w:p>
    <w:bookmarkEnd w:id="22"/>
    <w:bookmarkStart w:id="23" w:name="validation-phase"/>
    <w:p>
      <w:pPr>
        <w:pStyle w:val="Heading3"/>
      </w:pPr>
      <w:r>
        <w:t xml:space="preserve">3.3 Validation Phase</w:t>
      </w:r>
    </w:p>
    <w:p>
      <w:pPr>
        <w:pStyle w:val="FirstParagraph"/>
      </w:pPr>
      <w:r>
        <w:t xml:space="preserve">The final phase involves validating the device’s effectiveness through simulated clinical trials. Data will be collected and analyzed to determine the device’s diagnostic accuracy compared to standard methods.</w:t>
      </w:r>
    </w:p>
    <w:bookmarkEnd w:id="23"/>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Sensors</w:t>
            </w:r>
          </w:p>
        </w:tc>
        <w:tc>
          <w:tcPr/>
          <w:p>
            <w:pPr>
              <w:pStyle w:val="Compact"/>
              <w:jc w:val="left"/>
            </w:pPr>
            <w:r>
              <w:t xml:space="preserve">High-precision biosensors for cardiovascular monitoring</w:t>
            </w:r>
          </w:p>
        </w:tc>
        <w:tc>
          <w:tcPr/>
          <w:p>
            <w:pPr>
              <w:pStyle w:val="Compact"/>
              <w:jc w:val="left"/>
            </w:pPr>
            <w:r>
              <w:t xml:space="preserve">50</w:t>
            </w:r>
          </w:p>
        </w:tc>
      </w:tr>
      <w:tr>
        <w:tc>
          <w:tcPr/>
          <w:p>
            <w:pPr>
              <w:pStyle w:val="Compact"/>
              <w:jc w:val="left"/>
            </w:pPr>
            <w:r>
              <w:t xml:space="preserve">Prototype Device</w:t>
            </w:r>
          </w:p>
        </w:tc>
        <w:tc>
          <w:tcPr/>
          <w:p>
            <w:pPr>
              <w:pStyle w:val="Compact"/>
              <w:jc w:val="left"/>
            </w:pPr>
            <w:r>
              <w:t xml:space="preserve">Non-invasive diagnostic device</w:t>
            </w:r>
          </w:p>
        </w:tc>
        <w:tc>
          <w:tcPr/>
          <w:p>
            <w:pPr>
              <w:pStyle w:val="Compact"/>
              <w:jc w:val="left"/>
            </w:pPr>
            <w:r>
              <w:t xml:space="preserve">10</w:t>
            </w:r>
          </w:p>
        </w:tc>
      </w:tr>
      <w:tr>
        <w:tc>
          <w:tcPr/>
          <w:p>
            <w:pPr>
              <w:pStyle w:val="Compact"/>
              <w:jc w:val="left"/>
            </w:pPr>
            <w:r>
              <w:t xml:space="preserve">Testing Equipment</w:t>
            </w:r>
          </w:p>
        </w:tc>
        <w:tc>
          <w:tcPr/>
          <w:p>
            <w:pPr>
              <w:pStyle w:val="Compact"/>
              <w:jc w:val="left"/>
            </w:pPr>
            <w:r>
              <w:t xml:space="preserve">Signal analyzers, oscilloscopes, and power supplies</w:t>
            </w:r>
          </w:p>
        </w:tc>
        <w:tc>
          <w:tcPr/>
          <w:p>
            <w:pPr>
              <w:pStyle w:val="Compact"/>
              <w:jc w:val="left"/>
            </w:pPr>
            <w:r>
              <w:t xml:space="preserve">As needed</w:t>
            </w:r>
          </w:p>
        </w:tc>
      </w:tr>
      <w:tr>
        <w:tc>
          <w:tcPr/>
          <w:p>
            <w:pPr>
              <w:pStyle w:val="Compact"/>
              <w:jc w:val="left"/>
            </w:pPr>
            <w:r>
              <w:t xml:space="preserve">Software</w:t>
            </w:r>
          </w:p>
        </w:tc>
        <w:tc>
          <w:tcPr/>
          <w:p>
            <w:pPr>
              <w:pStyle w:val="Compact"/>
              <w:jc w:val="left"/>
            </w:pPr>
            <w:r>
              <w:t xml:space="preserve">Data analysis and simulation tools</w:t>
            </w:r>
          </w:p>
        </w:tc>
        <w:tc>
          <w:tcPr/>
          <w:p>
            <w:pPr>
              <w:pStyle w:val="Compact"/>
              <w:jc w:val="left"/>
            </w:pPr>
            <w:r>
              <w:t xml:space="preserve">Licensed</w:t>
            </w:r>
          </w:p>
        </w:tc>
      </w:tr>
    </w:tbl>
    <w:p>
      <w:pPr>
        <w:pStyle w:val="BodyText"/>
      </w:pPr>
      <w:r>
        <w:t xml:space="preserve">5. Safety and Ethical Considerations</w:t>
      </w:r>
    </w:p>
    <w:p>
      <w:pPr>
        <w:pStyle w:val="BodyText"/>
      </w:pPr>
      <w:r>
        <w:t xml:space="preserve">Safety is a paramount concern in this Experiment Protocol. All procedures will comply with the Occupational Health and Safety regulations in Shanghai, China. The Biomedical Engineer will ensure that:</w:t>
      </w:r>
    </w:p>
    <w:p>
      <w:pPr>
        <w:numPr>
          <w:ilvl w:val="0"/>
          <w:numId w:val="1003"/>
        </w:numPr>
        <w:pStyle w:val="Compact"/>
      </w:pPr>
      <w:r>
        <w:t xml:space="preserve">All equipment is properly calibrated and maintained.</w:t>
      </w:r>
    </w:p>
    <w:p>
      <w:pPr>
        <w:numPr>
          <w:ilvl w:val="0"/>
          <w:numId w:val="1003"/>
        </w:numPr>
        <w:pStyle w:val="Compact"/>
      </w:pPr>
      <w:r>
        <w:t xml:space="preserve">Personal protective equipment (PPE) is used as required.</w:t>
      </w:r>
    </w:p>
    <w:p>
      <w:pPr>
        <w:numPr>
          <w:ilvl w:val="0"/>
          <w:numId w:val="1003"/>
        </w:numPr>
        <w:pStyle w:val="Compact"/>
      </w:pPr>
      <w:r>
        <w:t xml:space="preserve">Emergency procedures are in place and communicated to all team members.</w:t>
      </w:r>
    </w:p>
    <w:p>
      <w:pPr>
        <w:pStyle w:val="FirstParagraph"/>
      </w:pPr>
      <w:r>
        <w:t xml:space="preserve">Ethical considerations include obtaining informed consent for any human subjects involved in the validation phase. The study will be reviewed and approved by the Institutional Review Board (IRB) of the host institution in Shanghai.</w:t>
      </w:r>
    </w:p>
    <w:p>
      <w:pPr>
        <w:pStyle w:val="BodyText"/>
      </w:pPr>
      <w:r>
        <w:t xml:space="preserve">6. Data Collection and Analysis</w:t>
      </w:r>
    </w:p>
    <w:p>
      <w:pPr>
        <w:pStyle w:val="BodyText"/>
      </w:pPr>
      <w:r>
        <w:t xml:space="preserve">Data will be collected systematically during each phase of the experiment. The Biomedical Engineer will use statistical methods to analyze the data and assess the device’s performance. Key metrics include:</w:t>
      </w:r>
    </w:p>
    <w:p>
      <w:pPr>
        <w:numPr>
          <w:ilvl w:val="0"/>
          <w:numId w:val="1004"/>
        </w:numPr>
        <w:pStyle w:val="Compact"/>
      </w:pPr>
      <w:r>
        <w:t xml:space="preserve">Sensitivity and specificity of the diagnostic device.</w:t>
      </w:r>
    </w:p>
    <w:p>
      <w:pPr>
        <w:numPr>
          <w:ilvl w:val="0"/>
          <w:numId w:val="1004"/>
        </w:numPr>
        <w:pStyle w:val="Compact"/>
      </w:pPr>
      <w:r>
        <w:t xml:space="preserve">Reproducibility of results across multiple tests.</w:t>
      </w:r>
    </w:p>
    <w:p>
      <w:pPr>
        <w:numPr>
          <w:ilvl w:val="0"/>
          <w:numId w:val="1004"/>
        </w:numPr>
        <w:pStyle w:val="Compact"/>
      </w:pPr>
      <w:r>
        <w:t xml:space="preserve">User feedback on device usability.</w:t>
      </w:r>
    </w:p>
    <w:p>
      <w:pPr>
        <w:pStyle w:val="FirstParagraph"/>
      </w:pPr>
      <w:r>
        <w:t xml:space="preserve">All data will be stored securely in compliance with Chinese data protection laws.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Design</w:t>
            </w:r>
          </w:p>
        </w:tc>
        <w:tc>
          <w:tcPr/>
          <w:p>
            <w:pPr>
              <w:pStyle w:val="Compact"/>
              <w:jc w:val="left"/>
            </w:pPr>
            <w:r>
              <w:t xml:space="preserve">3 months</w:t>
            </w:r>
          </w:p>
        </w:tc>
        <w:tc>
          <w:tcPr/>
          <w:p>
            <w:pPr>
              <w:pStyle w:val="Compact"/>
              <w:jc w:val="left"/>
            </w:pPr>
            <w:r>
              <w:t xml:space="preserve">Prototype development and initial testing</w:t>
            </w:r>
          </w:p>
        </w:tc>
      </w:tr>
      <w:tr>
        <w:tc>
          <w:tcPr/>
          <w:p>
            <w:pPr>
              <w:pStyle w:val="Compact"/>
              <w:jc w:val="left"/>
            </w:pPr>
            <w:r>
              <w:t xml:space="preserve">Testing</w:t>
            </w:r>
          </w:p>
        </w:tc>
        <w:tc>
          <w:tcPr/>
          <w:p>
            <w:pPr>
              <w:pStyle w:val="Compact"/>
              <w:jc w:val="left"/>
            </w:pPr>
            <w:r>
              <w:t xml:space="preserve">4 months</w:t>
            </w:r>
          </w:p>
        </w:tc>
        <w:tc>
          <w:tcPr/>
          <w:p>
            <w:pPr>
              <w:pStyle w:val="Compact"/>
              <w:jc w:val="left"/>
            </w:pPr>
            <w:r>
              <w:t xml:space="preserve">Functional, safety, and compatibility tests</w:t>
            </w:r>
          </w:p>
        </w:tc>
      </w:tr>
      <w:tr>
        <w:tc>
          <w:tcPr/>
          <w:p>
            <w:pPr>
              <w:pStyle w:val="Compact"/>
              <w:jc w:val="left"/>
            </w:pPr>
            <w:r>
              <w:t xml:space="preserve">Validation</w:t>
            </w:r>
          </w:p>
        </w:tc>
        <w:tc>
          <w:tcPr/>
          <w:p>
            <w:pPr>
              <w:pStyle w:val="Compact"/>
              <w:jc w:val="left"/>
            </w:pPr>
            <w:r>
              <w:t xml:space="preserve">3 months</w:t>
            </w:r>
          </w:p>
        </w:tc>
        <w:tc>
          <w:tcPr/>
          <w:p>
            <w:pPr>
              <w:pStyle w:val="Compact"/>
              <w:jc w:val="left"/>
            </w:pPr>
            <w:r>
              <w:t xml:space="preserve">Simulated clinical trials and data analysis</w:t>
            </w:r>
          </w:p>
        </w:tc>
      </w:tr>
    </w:tbl>
    <w:p>
      <w:pPr>
        <w:pStyle w:val="BodyText"/>
      </w:pPr>
      <w:r>
        <w:t xml:space="preserve">8. Conclusion</w:t>
      </w:r>
    </w:p>
    <w:p>
      <w:pPr>
        <w:pStyle w:val="BodyText"/>
      </w:pPr>
      <w:r>
        <w:t xml:space="preserve">This Experiment Protocol provides a comprehensive framework for the development and evaluation of a biomedical device in Shanghai, China. By adhering to this protocol, the Biomedical Engineer will ensure that the research is conducted safely, ethically, and in compliance with all relevant regulations. The outcomes of this study have the potential to significantly impact cardiovascular diagnostics and contribute to the growing field of biomedical engineering in China.</w:t>
      </w:r>
    </w:p>
    <w:p>
      <w:pPr>
        <w:pStyle w:val="BodyText"/>
      </w:pPr>
      <w:r>
        <w:t xml:space="preserve">This document is the property of [Institution Name] and is intended for use in Shanghai, China. Unauthorized distribution or modification is prohibited.</w:t>
      </w:r>
    </w:p>
    <w:p>
      <w:pPr>
        <w:pStyle w:val="BodyText"/>
      </w:pPr>
      <w:r>
        <w:t xml:space="preserve">For inquiries, contact: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Shanghai, China</dc:title>
  <dc:creator/>
  <dc:language>en</dc:language>
  <cp:keywords/>
  <dcterms:created xsi:type="dcterms:W3CDTF">2026-10-10T02:09:25Z</dcterms:created>
  <dcterms:modified xsi:type="dcterms:W3CDTF">2026-10-10T02:09:25Z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