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520376861bd67e7230ae03d11fd644fe0a93aff"/>
    <w:p>
      <w:pPr>
        <w:pStyle w:val="Heading1"/>
      </w:pPr>
      <w:r>
        <w:t xml:space="preserve">Experiment Protocol: Biomedical Engineering Field Study</w:t>
      </w:r>
    </w:p>
    <w:p>
      <w:pPr>
        <w:pStyle w:val="FirstParagraph"/>
      </w:pPr>
      <w:r>
        <w:rPr>
          <w:bCs/>
          <w:b/>
        </w:rPr>
        <w:t xml:space="preserve">Project Title:</w:t>
      </w:r>
      <w:r>
        <w:t xml:space="preserve"> </w:t>
      </w:r>
      <w:r>
        <w:t xml:space="preserve">Evaluation of Low-Cost Ventilator Prototypes in Resource-Limited Settings</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Lead Role:</w:t>
      </w:r>
      <w:r>
        <w:t xml:space="preserve"> </w:t>
      </w:r>
      <w:r>
        <w:t xml:space="preserve">Biomedical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procedures for a Biomedical Engineer conducting field research and device testing within the healthcare infrastructure of Kinshasa, DR Congo. The primary objective is to evaluate the efficacy, durability, and usability of a newly developed low-cost mechanical ventilator prototype designed specifically for tropical climates and intermittent power supply conditions.</w:t>
      </w:r>
    </w:p>
    <w:p>
      <w:pPr>
        <w:pStyle w:val="BodyText"/>
      </w:pPr>
      <w:r>
        <w:t xml:space="preserve">Kinshasa presents a unique environment for biomedical engineering. As one of the largest cities in Africa, it hosts major referral hospitals such as the Institut National de Recherche Biomédicale (INRB) and the Hôpital Général de la Cité de l'Enfant Kalonji. However, the region faces significant challenges, including high humidity, dust, voltage fluctuations, and limited access to spare parts. This protocol is tailored to address these specific environmental and logistical constraints.</w:t>
      </w:r>
    </w:p>
    <w:bookmarkEnd w:id="20"/>
    <w:bookmarkStart w:id="21" w:name="objectives"/>
    <w:p>
      <w:pPr>
        <w:pStyle w:val="Heading2"/>
      </w:pPr>
      <w:r>
        <w:t xml:space="preserve">2. Objectives</w:t>
      </w:r>
    </w:p>
    <w:p>
      <w:pPr>
        <w:pStyle w:val="FirstParagraph"/>
      </w:pPr>
      <w:r>
        <w:t xml:space="preserve">The Biomedical Engineer leading this study aims to achieve the following:</w:t>
      </w:r>
    </w:p>
    <w:p>
      <w:pPr>
        <w:numPr>
          <w:ilvl w:val="0"/>
          <w:numId w:val="1001"/>
        </w:numPr>
        <w:pStyle w:val="Compact"/>
      </w:pPr>
      <w:r>
        <w:t xml:space="preserve">Assess the technical performance of the ventilator prototype under real-world clinical conditions in Kinshasa.</w:t>
      </w:r>
    </w:p>
    <w:p>
      <w:pPr>
        <w:numPr>
          <w:ilvl w:val="0"/>
          <w:numId w:val="1001"/>
        </w:numPr>
        <w:pStyle w:val="Compact"/>
      </w:pPr>
      <w:r>
        <w:t xml:space="preserve">Evaluate the device's resilience against local environmental factors (heat, humidity, dust).</w:t>
      </w:r>
    </w:p>
    <w:p>
      <w:pPr>
        <w:numPr>
          <w:ilvl w:val="0"/>
          <w:numId w:val="1001"/>
        </w:numPr>
        <w:pStyle w:val="Compact"/>
      </w:pPr>
      <w:r>
        <w:t xml:space="preserve">Determine the ease of use for local medical staff with varying levels of technical training.</w:t>
      </w:r>
    </w:p>
    <w:p>
      <w:pPr>
        <w:numPr>
          <w:ilvl w:val="0"/>
          <w:numId w:val="1001"/>
        </w:numPr>
        <w:pStyle w:val="Compact"/>
      </w:pPr>
      <w:r>
        <w:t xml:space="preserve">Identify necessary modifications to ensure long-term sustainability and maintainability within the DR Congo healthcare system.</w:t>
      </w:r>
    </w:p>
    <w:bookmarkEnd w:id="21"/>
    <w:bookmarkStart w:id="22" w:name="ethical-considerations-and-compliance"/>
    <w:p>
      <w:pPr>
        <w:pStyle w:val="Heading2"/>
      </w:pPr>
      <w:r>
        <w:t xml:space="preserve">3. Ethical Considerations and Compliance</w:t>
      </w:r>
    </w:p>
    <w:p>
      <w:pPr>
        <w:pStyle w:val="FirstParagraph"/>
      </w:pPr>
      <w:r>
        <w:t xml:space="preserve">All experiments must strictly adhere to the ethical guidelines set forth by the Ministry of Public Health of the Democratic Republic of the Congo. Prior to the commencement of any testing, the Biomedical Engineer must secure approval from the local Institutional Review Board (IRB) and obtain informed consent from hospital administrators and participating medical staff.</w:t>
      </w:r>
    </w:p>
    <w:p>
      <w:pPr>
        <w:pStyle w:val="BodyText"/>
      </w:pPr>
      <w:r>
        <w:rPr>
          <w:bCs/>
          <w:b/>
        </w:rPr>
        <w:t xml:space="preserve">Note:</w:t>
      </w:r>
      <w:r>
        <w:t xml:space="preserve"> </w:t>
      </w:r>
      <w:r>
        <w:t xml:space="preserve">Patient safety is paramount. The prototype will be tested initially on mannequins and only on patients under strict supervision and emergency backup protocols.</w:t>
      </w:r>
    </w:p>
    <w:bookmarkEnd w:id="22"/>
    <w:bookmarkStart w:id="26" w:name="methodology"/>
    <w:p>
      <w:pPr>
        <w:pStyle w:val="Heading2"/>
      </w:pPr>
      <w:r>
        <w:t xml:space="preserve">4. Methodology</w:t>
      </w:r>
    </w:p>
    <w:bookmarkStart w:id="23" w:name="site-selection"/>
    <w:p>
      <w:pPr>
        <w:pStyle w:val="Heading3"/>
      </w:pPr>
      <w:r>
        <w:t xml:space="preserve">4.1 Site Selection</w:t>
      </w:r>
    </w:p>
    <w:p>
      <w:pPr>
        <w:pStyle w:val="FirstParagraph"/>
      </w:pPr>
      <w:r>
        <w:t xml:space="preserve">The study will be conducted at two primary sites in Kinshasa: a large public referral hospital and a smaller rural clinic on the outskirts of the city. This selection allows the Biomedical Engineer to compare performance across different resource levels and environmental exposures.</w:t>
      </w:r>
    </w:p>
    <w:bookmarkEnd w:id="23"/>
    <w:bookmarkStart w:id="24" w:name="equipment-setup"/>
    <w:p>
      <w:pPr>
        <w:pStyle w:val="Heading3"/>
      </w:pPr>
      <w:r>
        <w:t xml:space="preserve">4.2 Equipment Setup</w:t>
      </w:r>
    </w:p>
    <w:p>
      <w:pPr>
        <w:pStyle w:val="FirstParagraph"/>
      </w:pPr>
      <w:r>
        <w:t xml:space="preserve">The Biomedical Engineer is responsible for the installation of the prototype. This includes:</w:t>
      </w:r>
    </w:p>
    <w:p>
      <w:pPr>
        <w:numPr>
          <w:ilvl w:val="0"/>
          <w:numId w:val="1002"/>
        </w:numPr>
        <w:pStyle w:val="Compact"/>
      </w:pPr>
      <w:r>
        <w:t xml:space="preserve">Calibrating the device using standard lung simulators.</w:t>
      </w:r>
    </w:p>
    <w:p>
      <w:pPr>
        <w:numPr>
          <w:ilvl w:val="0"/>
          <w:numId w:val="1002"/>
        </w:numPr>
        <w:pStyle w:val="Compact"/>
      </w:pPr>
      <w:r>
        <w:t xml:space="preserve">Connecting the device to local power sources via voltage stabilizers to protect against surges common in Kinshasa.</w:t>
      </w:r>
    </w:p>
    <w:p>
      <w:pPr>
        <w:numPr>
          <w:ilvl w:val="0"/>
          <w:numId w:val="1002"/>
        </w:numPr>
        <w:pStyle w:val="Compact"/>
      </w:pPr>
      <w:r>
        <w:t xml:space="preserve">Setting up data logging systems to record pressure, flow rate, and battery usage.</w:t>
      </w:r>
    </w:p>
    <w:bookmarkEnd w:id="24"/>
    <w:bookmarkStart w:id="25" w:name="testing-phases"/>
    <w:p>
      <w:pPr>
        <w:pStyle w:val="Heading3"/>
      </w:pPr>
      <w:r>
        <w:t xml:space="preserve">4.3 Testing Phases</w:t>
      </w:r>
    </w:p>
    <w:p>
      <w:pPr>
        <w:pStyle w:val="FirstParagraph"/>
      </w:pPr>
      <w:r>
        <w:rPr>
          <w:bCs/>
          <w:b/>
        </w:rPr>
        <w:t xml:space="preserve">Phase 1: Environmental Stress Testing</w:t>
      </w:r>
      <w:r>
        <w:br/>
      </w:r>
      <w:r>
        <w:t xml:space="preserve">The device will be subjected to continuous operation for 72 hours to monitor overheating and humidity ingress. Sensors will track internal temperature and condensation levels.</w:t>
      </w:r>
    </w:p>
    <w:p>
      <w:pPr>
        <w:pStyle w:val="BodyText"/>
      </w:pPr>
      <w:r>
        <w:rPr>
          <w:bCs/>
          <w:b/>
        </w:rPr>
        <w:t xml:space="preserve">Phase 2: Clinical Simulation</w:t>
      </w:r>
      <w:r>
        <w:br/>
      </w:r>
      <w:r>
        <w:t xml:space="preserve">Using lung simulators, the Biomedical Engineer will run various ventilation modes (CPAP, SIMV, Assist-Control) to verify accuracy against manufacturer specifications.</w:t>
      </w:r>
    </w:p>
    <w:p>
      <w:pPr>
        <w:pStyle w:val="BodyText"/>
      </w:pPr>
      <w:r>
        <w:rPr>
          <w:bCs/>
          <w:b/>
        </w:rPr>
        <w:t xml:space="preserve">Phase 3: User Interaction</w:t>
      </w:r>
      <w:r>
        <w:br/>
      </w:r>
      <w:r>
        <w:t xml:space="preserve">Local nurses and technicians will be trained on the device. The Biomedical Engineer will observe their interaction, noting any confusion with the interface or difficulty in troubleshooting alarms.</w:t>
      </w:r>
    </w:p>
    <w:bookmarkEnd w:id="25"/>
    <w:bookmarkEnd w:id="26"/>
    <w:bookmarkStart w:id="27" w:name="data-collection-and-analysis"/>
    <w:p>
      <w:pPr>
        <w:pStyle w:val="Heading2"/>
      </w:pPr>
      <w:r>
        <w:t xml:space="preserve">5. Data Collection and Analysis</w:t>
      </w:r>
    </w:p>
    <w:p>
      <w:pPr>
        <w:pStyle w:val="FirstParagraph"/>
      </w:pPr>
      <w:r>
        <w:t xml:space="preserve">The Biomedical Engineer must maintain a detailed logbook. Data points to be collected include:</w:t>
      </w:r>
    </w:p>
    <w:p>
      <w:pPr>
        <w:numPr>
          <w:ilvl w:val="0"/>
          <w:numId w:val="1003"/>
        </w:numPr>
        <w:pStyle w:val="Compact"/>
      </w:pPr>
      <w:r>
        <w:t xml:space="preserve">Device uptime and downtime duration.</w:t>
      </w:r>
    </w:p>
    <w:p>
      <w:pPr>
        <w:numPr>
          <w:ilvl w:val="0"/>
          <w:numId w:val="1003"/>
        </w:numPr>
        <w:pStyle w:val="Compact"/>
      </w:pPr>
      <w:r>
        <w:t xml:space="preserve">Nature of any technical failures or alarms triggered.</w:t>
      </w:r>
    </w:p>
    <w:p>
      <w:pPr>
        <w:numPr>
          <w:ilvl w:val="0"/>
          <w:numId w:val="1003"/>
        </w:numPr>
        <w:pStyle w:val="Compact"/>
      </w:pPr>
      <w:r>
        <w:t xml:space="preserve">Feedback from medical staff regarding usability.</w:t>
      </w:r>
    </w:p>
    <w:p>
      <w:pPr>
        <w:numPr>
          <w:ilvl w:val="0"/>
          <w:numId w:val="1003"/>
        </w:numPr>
        <w:pStyle w:val="Compact"/>
      </w:pPr>
      <w:r>
        <w:t xml:space="preserve">Power consumption metrics.</w:t>
      </w:r>
    </w:p>
    <w:p>
      <w:pPr>
        <w:pStyle w:val="FirstParagraph"/>
      </w:pPr>
      <w:r>
        <w:t xml:space="preserve">Data will be analyzed to determine if the device meets the ISO standards for medical electrical equipment, adjusted for the specific constraints of the DR Congo context.</w:t>
      </w:r>
    </w:p>
    <w:bookmarkEnd w:id="27"/>
    <w:bookmarkStart w:id="28" w:name="safety-and-risk-management"/>
    <w:p>
      <w:pPr>
        <w:pStyle w:val="Heading2"/>
      </w:pPr>
      <w:r>
        <w:t xml:space="preserve">6. Safety and Risk Management</w:t>
      </w:r>
    </w:p>
    <w:p>
      <w:pPr>
        <w:pStyle w:val="FirstParagraph"/>
      </w:pPr>
      <w:r>
        <w:t xml:space="preserve">Given the critical nature of respiratory support, a robust risk management plan is essential. The Biomedical Engineer must ensure that:</w:t>
      </w:r>
    </w:p>
    <w:p>
      <w:pPr>
        <w:numPr>
          <w:ilvl w:val="0"/>
          <w:numId w:val="1004"/>
        </w:numPr>
        <w:pStyle w:val="Compact"/>
      </w:pPr>
      <w:r>
        <w:t xml:space="preserve">A backup conventional ventilator is always available in the same room.</w:t>
      </w:r>
    </w:p>
    <w:p>
      <w:pPr>
        <w:numPr>
          <w:ilvl w:val="0"/>
          <w:numId w:val="1004"/>
        </w:numPr>
        <w:pStyle w:val="Compact"/>
      </w:pPr>
      <w:r>
        <w:t xml:space="preserve">Emergency power supplies (UPS) are functional.</w:t>
      </w:r>
    </w:p>
    <w:p>
      <w:pPr>
        <w:numPr>
          <w:ilvl w:val="0"/>
          <w:numId w:val="1004"/>
        </w:numPr>
        <w:pStyle w:val="Compact"/>
      </w:pPr>
      <w:r>
        <w:t xml:space="preserve">Local technicians are briefed on immediate shutdown procedures in case of malfunction.</w:t>
      </w:r>
    </w:p>
    <w:bookmarkEnd w:id="28"/>
    <w:bookmarkStart w:id="29" w:name="conclusion-and-reporting"/>
    <w:p>
      <w:pPr>
        <w:pStyle w:val="Heading2"/>
      </w:pPr>
      <w:r>
        <w:t xml:space="preserve">7. Conclusion and Reporting</w:t>
      </w:r>
    </w:p>
    <w:p>
      <w:pPr>
        <w:pStyle w:val="FirstParagraph"/>
      </w:pPr>
      <w:r>
        <w:t xml:space="preserve">Upon completion of the experiment, the Biomedical Engineer will compile a comprehensive report. This report will detail the technical findings, user feedback, and recommendations for design improvements. The goal is to create a sustainable solution that empowers healthcare providers in Kinshasa and contributes to the broader field of global health engineering in the Democratic Republic of the Congo.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DR Congo Kinshasa</dc:title>
  <dc:creator/>
  <dc:language>en</dc:language>
  <cp:keywords/>
  <dcterms:created xsi:type="dcterms:W3CDTF">2026-10-10T00:28:21Z</dcterms:created>
  <dcterms:modified xsi:type="dcterms:W3CDTF">2026-10-10T00:28:21Z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