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ID:</w:t>
      </w:r>
      <w:r>
        <w:t xml:space="preserve"> </w:t>
      </w:r>
      <w:r>
        <w:t xml:space="preserve">BME-TKY-2023-001</w:t>
      </w:r>
      <w:r>
        <w:br/>
      </w:r>
      <w:r>
        <w:rPr>
          <w:bCs/>
          <w:b/>
        </w:rPr>
        <w:t xml:space="preserve">Version:</w:t>
      </w:r>
      <w:r>
        <w:t xml:space="preserve"> </w:t>
      </w:r>
      <w:r>
        <w:t xml:space="preserve">1.0</w:t>
      </w:r>
      <w:r>
        <w:br/>
      </w: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r>
        <w:br/>
      </w:r>
      <w:r>
        <w:rPr>
          <w:bCs/>
          <w:b/>
        </w:rPr>
        <w:t xml:space="preserve">Role:</w:t>
      </w:r>
      <w:r>
        <w:t xml:space="preserve"> </w:t>
      </w:r>
      <w:r>
        <w:t xml:space="preserve">Biomedical Engineer</w:t>
      </w:r>
      <w:r>
        <w:br/>
      </w:r>
      <w:r>
        <w:rPr>
          <w:bCs/>
          <w:b/>
        </w:rPr>
        <w:t xml:space="preserve">Status:</w:t>
      </w:r>
      <w:r>
        <w:t xml:space="preserve"> </w:t>
      </w:r>
      <w:r>
        <w:t xml:space="preserve">Approved</w:t>
      </w:r>
    </w:p>
    <w:bookmarkStart w:id="30" w:name="X28065f257575fd1722ef2242545adf739111821"/>
    <w:p>
      <w:pPr>
        <w:pStyle w:val="Heading1"/>
      </w:pPr>
      <w:r>
        <w:t xml:space="preserve">Experiment Protocol: Evaluation of Wearable Biosensors for Cardiac Monitoring</w:t>
      </w:r>
    </w:p>
    <w:p>
      <w:pPr>
        <w:pStyle w:val="FirstParagraph"/>
      </w:pPr>
      <w:r>
        <w:t xml:space="preserve">This document serves as the comprehensive</w:t>
      </w:r>
      <w:r>
        <w:t xml:space="preserve"> </w:t>
      </w:r>
      <w:r>
        <w:rPr>
          <w:bCs/>
          <w:b/>
        </w:rPr>
        <w:t xml:space="preserve">Experiment Protocol</w:t>
      </w:r>
      <w:r>
        <w:t xml:space="preserve"> </w:t>
      </w:r>
      <w:r>
        <w:t xml:space="preserve">for the clinical evaluation of next-generation wearable biosensors. This research is conducted by a team of</w:t>
      </w:r>
      <w:r>
        <w:t xml:space="preserve"> </w:t>
      </w:r>
      <w:r>
        <w:rPr>
          <w:bCs/>
          <w:b/>
        </w:rPr>
        <w:t xml:space="preserve">Biomedical Engineer</w:t>
      </w:r>
      <w:r>
        <w:t xml:space="preserve"> </w:t>
      </w:r>
      <w:r>
        <w:t xml:space="preserve">professionals within the advanced medical research facilities located in</w:t>
      </w:r>
      <w:r>
        <w:t xml:space="preserve"> </w:t>
      </w:r>
      <w:r>
        <w:rPr>
          <w:bCs/>
          <w:b/>
        </w:rPr>
        <w:t xml:space="preserve">Japan Tokyo</w:t>
      </w:r>
      <w:r>
        <w:t xml:space="preserve">. The protocol is designed to ensure strict adherence to international safety standards, Japanese regulatory requirements, and ethical guidelines governing human subject research.</w:t>
      </w:r>
    </w:p>
    <w:bookmarkStart w:id="20" w:name="introduction-and-background"/>
    <w:p>
      <w:pPr>
        <w:pStyle w:val="Heading2"/>
      </w:pPr>
      <w:r>
        <w:t xml:space="preserve">1. Introduction and Background</w:t>
      </w:r>
    </w:p>
    <w:p>
      <w:pPr>
        <w:pStyle w:val="FirstParagraph"/>
      </w:pPr>
      <w:r>
        <w:t xml:space="preserve">The rapid advancement of medical technology in</w:t>
      </w:r>
      <w:r>
        <w:t xml:space="preserve"> </w:t>
      </w:r>
      <w:r>
        <w:rPr>
          <w:bCs/>
          <w:b/>
        </w:rPr>
        <w:t xml:space="preserve">Japan Tokyo</w:t>
      </w:r>
      <w:r>
        <w:t xml:space="preserve"> </w:t>
      </w:r>
      <w:r>
        <w:t xml:space="preserve">has positioned the city as a global hub for innovation in healthcare. As part of this initiative, this</w:t>
      </w:r>
      <w:r>
        <w:t xml:space="preserve"> </w:t>
      </w:r>
      <w:r>
        <w:rPr>
          <w:bCs/>
          <w:b/>
        </w:rPr>
        <w:t xml:space="preserve">Experiment Protocol</w:t>
      </w:r>
      <w:r>
        <w:t xml:space="preserve"> </w:t>
      </w:r>
      <w:r>
        <w:t xml:space="preserve">outlines the methodology for testing a novel flexible biosensor designed to monitor electrocardiogram (ECG) signals with high fidelity. The primary objective is to validate the device's accuracy, comfort, and data transmission reliability in a real-world urban environment.</w:t>
      </w:r>
    </w:p>
    <w:p>
      <w:pPr>
        <w:pStyle w:val="BodyText"/>
      </w:pPr>
      <w:r>
        <w:t xml:space="preserve">The</w:t>
      </w:r>
      <w:r>
        <w:t xml:space="preserve"> </w:t>
      </w:r>
      <w:r>
        <w:rPr>
          <w:bCs/>
          <w:b/>
        </w:rPr>
        <w:t xml:space="preserve">Biomedical Engineer</w:t>
      </w:r>
      <w:r>
        <w:t xml:space="preserve"> </w:t>
      </w:r>
      <w:r>
        <w:t xml:space="preserve">team leading this project is responsible for the technical design, data analysis, and safety monitoring of the device. Given the high population density and active lifestyle of residents in</w:t>
      </w:r>
      <w:r>
        <w:t xml:space="preserve"> </w:t>
      </w:r>
      <w:r>
        <w:rPr>
          <w:bCs/>
          <w:b/>
        </w:rPr>
        <w:t xml:space="preserve">Japan Tokyo</w:t>
      </w:r>
      <w:r>
        <w:t xml:space="preserve">, the study aims to assess how the device performs under conditions of high mobility and electromagnetic interference typical of a major metropolitan area.</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signal-to-noise ratio of the biosensor compared to standard clinical-grade ECG machines.</w:t>
      </w:r>
    </w:p>
    <w:p>
      <w:pPr>
        <w:numPr>
          <w:ilvl w:val="0"/>
          <w:numId w:val="1001"/>
        </w:numPr>
        <w:pStyle w:val="Compact"/>
      </w:pPr>
      <w:r>
        <w:t xml:space="preserve">To assess the skin compatibility and comfort of the device over a 48-hour continuous wear period.</w:t>
      </w:r>
    </w:p>
    <w:p>
      <w:pPr>
        <w:numPr>
          <w:ilvl w:val="0"/>
          <w:numId w:val="1001"/>
        </w:numPr>
        <w:pStyle w:val="Compact"/>
      </w:pPr>
      <w:r>
        <w:t xml:space="preserve">To verify the stability of wireless data transmission in the complex electromagnetic environment of</w:t>
      </w:r>
      <w:r>
        <w:t xml:space="preserve"> </w:t>
      </w:r>
      <w:r>
        <w:rPr>
          <w:bCs/>
          <w:b/>
        </w:rPr>
        <w:t xml:space="preserve">Japan Tokyo</w:t>
      </w:r>
      <w:r>
        <w:t xml:space="preserve">.</w:t>
      </w:r>
    </w:p>
    <w:p>
      <w:pPr>
        <w:numPr>
          <w:ilvl w:val="0"/>
          <w:numId w:val="1001"/>
        </w:numPr>
        <w:pStyle w:val="Compact"/>
      </w:pPr>
      <w:r>
        <w:t xml:space="preserve">To ensure that the</w:t>
      </w:r>
      <w:r>
        <w:t xml:space="preserve"> </w:t>
      </w:r>
      <w:r>
        <w:rPr>
          <w:bCs/>
          <w:b/>
        </w:rPr>
        <w:t xml:space="preserve">Biomedical Engineer</w:t>
      </w:r>
      <w:r>
        <w:t xml:space="preserve"> </w:t>
      </w:r>
      <w:r>
        <w:t xml:space="preserve">oversight mechanisms are sufficient to detect and mitigate potential adverse events.</w:t>
      </w:r>
    </w:p>
    <w:bookmarkEnd w:id="21"/>
    <w:bookmarkStart w:id="22" w:name="regulatory-compliance-and-ethics"/>
    <w:p>
      <w:pPr>
        <w:pStyle w:val="Heading2"/>
      </w:pPr>
      <w:r>
        <w:t xml:space="preserve">3. Regulatory Compliance and Ethics</w:t>
      </w:r>
    </w:p>
    <w:p>
      <w:pPr>
        <w:pStyle w:val="FirstParagraph"/>
      </w:pPr>
      <w:r>
        <w:t xml:space="preserve">This study is conducted in strict compliance with the Japanese Pharmaceuticals and Medical Devices Act (PMD Act) and the Ethical Guidelines for Medical and Health Research Involving Human Subjects. The protocol has been reviewed and approved by the Institutional Review Board (IRB) of the participating medical institution in</w:t>
      </w:r>
      <w:r>
        <w:t xml:space="preserve"> </w:t>
      </w:r>
      <w:r>
        <w:rPr>
          <w:bCs/>
          <w:b/>
        </w:rPr>
        <w:t xml:space="preserve">Japan Tokyo</w:t>
      </w:r>
      <w:r>
        <w:t xml:space="preserve">.</w:t>
      </w:r>
    </w:p>
    <w:p>
      <w:pPr>
        <w:pStyle w:val="BodyText"/>
      </w:pPr>
      <w:r>
        <w:t xml:space="preserve">All participants will provide written informed consent in Japanese, ensuring they fully understand the risks and benefits. The</w:t>
      </w:r>
      <w:r>
        <w:t xml:space="preserve"> </w:t>
      </w:r>
      <w:r>
        <w:rPr>
          <w:bCs/>
          <w:b/>
        </w:rPr>
        <w:t xml:space="preserve">Biomedical Engineer</w:t>
      </w:r>
      <w:r>
        <w:t xml:space="preserve"> </w:t>
      </w:r>
      <w:r>
        <w:t xml:space="preserve">team is committed to maintaining the highest standards of data privacy, adhering to the Act on the Protection of Personal Information (APPI) to protect participant identities.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is a prospective, single-arm, observational study. Participants will be recruited from the general population in</w:t>
      </w:r>
      <w:r>
        <w:t xml:space="preserve"> </w:t>
      </w:r>
      <w:r>
        <w:rPr>
          <w:bCs/>
          <w:b/>
        </w:rPr>
        <w:t xml:space="preserve">Japan Tokyo</w:t>
      </w:r>
      <w:r>
        <w:t xml:space="preserve">, aged between 20 and 60, with no known history of severe cardiac arrhythmias. The study duration for each participant is 48 hours.</w:t>
      </w:r>
    </w:p>
    <w:bookmarkEnd w:id="23"/>
    <w:bookmarkStart w:id="24" w:name="device-description"/>
    <w:p>
      <w:pPr>
        <w:pStyle w:val="Heading3"/>
      </w:pPr>
      <w:r>
        <w:t xml:space="preserve">4.2 Device Description</w:t>
      </w:r>
    </w:p>
    <w:p>
      <w:pPr>
        <w:pStyle w:val="FirstParagraph"/>
      </w:pPr>
      <w:r>
        <w:t xml:space="preserve">The device under test is a patch-style biosensor developed by the</w:t>
      </w:r>
      <w:r>
        <w:t xml:space="preserve"> </w:t>
      </w:r>
      <w:r>
        <w:rPr>
          <w:bCs/>
          <w:b/>
        </w:rPr>
        <w:t xml:space="preserve">Biomedical Engineer</w:t>
      </w:r>
      <w:r>
        <w:t xml:space="preserve"> </w:t>
      </w:r>
      <w:r>
        <w:t xml:space="preserve">team. It features dry electrodes, a low-power Bluetooth module, and a flexible polymer substrate. The device is designed to be unobtrusive and waterproof, suitable for daily activities.</w:t>
      </w:r>
    </w:p>
    <w:bookmarkEnd w:id="24"/>
    <w:bookmarkStart w:id="25" w:name="procedure"/>
    <w:p>
      <w:pPr>
        <w:pStyle w:val="Heading3"/>
      </w:pPr>
      <w:r>
        <w:t xml:space="preserve">4.3 Procedure</w:t>
      </w:r>
    </w:p>
    <w:p>
      <w:pPr>
        <w:numPr>
          <w:ilvl w:val="0"/>
          <w:numId w:val="1002"/>
        </w:numPr>
        <w:pStyle w:val="Compact"/>
      </w:pPr>
      <w:r>
        <w:rPr>
          <w:bCs/>
          <w:b/>
        </w:rPr>
        <w:t xml:space="preserve">Screening:</w:t>
      </w:r>
      <w:r>
        <w:t xml:space="preserve"> </w:t>
      </w:r>
      <w:r>
        <w:t xml:space="preserve">Participants undergo a health screening to ensure eligibility.</w:t>
      </w:r>
    </w:p>
    <w:p>
      <w:pPr>
        <w:numPr>
          <w:ilvl w:val="0"/>
          <w:numId w:val="1002"/>
        </w:numPr>
        <w:pStyle w:val="Compact"/>
      </w:pPr>
      <w:r>
        <w:rPr>
          <w:bCs/>
          <w:b/>
        </w:rPr>
        <w:t xml:space="preserve">Baseline Measurement:</w:t>
      </w:r>
      <w:r>
        <w:t xml:space="preserve"> </w:t>
      </w:r>
      <w:r>
        <w:t xml:space="preserve">A standard 12-lead ECG is performed at the clinic in</w:t>
      </w:r>
      <w:r>
        <w:t xml:space="preserve"> </w:t>
      </w:r>
      <w:r>
        <w:rPr>
          <w:bCs/>
          <w:b/>
        </w:rPr>
        <w:t xml:space="preserve">Japan Tokyo</w:t>
      </w:r>
      <w:r>
        <w:t xml:space="preserve"> </w:t>
      </w:r>
      <w:r>
        <w:t xml:space="preserve">to establish a baseline.</w:t>
      </w:r>
    </w:p>
    <w:p>
      <w:pPr>
        <w:numPr>
          <w:ilvl w:val="0"/>
          <w:numId w:val="1002"/>
        </w:numPr>
        <w:pStyle w:val="Compact"/>
      </w:pPr>
      <w:r>
        <w:rPr>
          <w:bCs/>
          <w:b/>
        </w:rPr>
        <w:t xml:space="preserve">Device Application:</w:t>
      </w:r>
      <w:r>
        <w:t xml:space="preserve"> </w:t>
      </w:r>
      <w:r>
        <w:t xml:space="preserve">The</w:t>
      </w:r>
      <w:r>
        <w:t xml:space="preserve"> </w:t>
      </w:r>
      <w:r>
        <w:rPr>
          <w:bCs/>
          <w:b/>
        </w:rPr>
        <w:t xml:space="preserve">Biomedical Engineer</w:t>
      </w:r>
      <w:r>
        <w:t xml:space="preserve"> </w:t>
      </w:r>
      <w:r>
        <w:t xml:space="preserve">applies the biosensor to the participant's chest, ensuring proper adhesion and contact.</w:t>
      </w:r>
    </w:p>
    <w:p>
      <w:pPr>
        <w:numPr>
          <w:ilvl w:val="0"/>
          <w:numId w:val="1002"/>
        </w:numPr>
        <w:pStyle w:val="Compact"/>
      </w:pPr>
      <w:r>
        <w:rPr>
          <w:bCs/>
          <w:b/>
        </w:rPr>
        <w:t xml:space="preserve">Monitoring Period:</w:t>
      </w:r>
      <w:r>
        <w:t xml:space="preserve"> </w:t>
      </w:r>
      <w:r>
        <w:t xml:space="preserve">Participants wear the device for 48 hours while engaging in their normal daily routines. They are asked to log their activities and any discomfort experienced.</w:t>
      </w:r>
    </w:p>
    <w:p>
      <w:pPr>
        <w:numPr>
          <w:ilvl w:val="0"/>
          <w:numId w:val="1002"/>
        </w:numPr>
        <w:pStyle w:val="Compact"/>
      </w:pPr>
      <w:r>
        <w:rPr>
          <w:bCs/>
          <w:b/>
        </w:rPr>
        <w:t xml:space="preserve">Data Collection:</w:t>
      </w:r>
      <w:r>
        <w:t xml:space="preserve"> </w:t>
      </w:r>
      <w:r>
        <w:t xml:space="preserve">Data is transmitted in real-time to a secure server. The</w:t>
      </w:r>
      <w:r>
        <w:t xml:space="preserve"> </w:t>
      </w:r>
      <w:r>
        <w:rPr>
          <w:bCs/>
          <w:b/>
        </w:rPr>
        <w:t xml:space="preserve">Biomedical Engineer</w:t>
      </w:r>
      <w:r>
        <w:t xml:space="preserve"> </w:t>
      </w:r>
      <w:r>
        <w:t xml:space="preserve">monitors the data stream for anomalies.</w:t>
      </w:r>
    </w:p>
    <w:p>
      <w:pPr>
        <w:numPr>
          <w:ilvl w:val="0"/>
          <w:numId w:val="1002"/>
        </w:numPr>
        <w:pStyle w:val="Compact"/>
      </w:pPr>
      <w:r>
        <w:rPr>
          <w:bCs/>
          <w:b/>
        </w:rPr>
        <w:t xml:space="preserve">Device Removal:</w:t>
      </w:r>
      <w:r>
        <w:t xml:space="preserve"> </w:t>
      </w:r>
      <w:r>
        <w:t xml:space="preserve">After 48 hours, participants return to the clinic for device removal and a follow-up skin inspection.</w:t>
      </w:r>
    </w:p>
    <w:bookmarkEnd w:id="25"/>
    <w:bookmarkEnd w:id="26"/>
    <w:bookmarkStart w:id="27" w:name="data-analysis"/>
    <w:p>
      <w:pPr>
        <w:pStyle w:val="Heading2"/>
      </w:pPr>
      <w:r>
        <w:t xml:space="preserve">5. Data Analysis</w:t>
      </w:r>
    </w:p>
    <w:p>
      <w:pPr>
        <w:pStyle w:val="FirstParagraph"/>
      </w:pPr>
      <w:r>
        <w:t xml:space="preserve">The</w:t>
      </w:r>
      <w:r>
        <w:t xml:space="preserve"> </w:t>
      </w:r>
      <w:r>
        <w:rPr>
          <w:bCs/>
          <w:b/>
        </w:rPr>
        <w:t xml:space="preserve">Biomedical Engineer</w:t>
      </w:r>
      <w:r>
        <w:t xml:space="preserve"> </w:t>
      </w:r>
      <w:r>
        <w:t xml:space="preserve">team will analyze the collected data using specialized software. Key metrics include:</w:t>
      </w:r>
    </w:p>
    <w:p>
      <w:pPr>
        <w:numPr>
          <w:ilvl w:val="0"/>
          <w:numId w:val="1003"/>
        </w:numPr>
        <w:pStyle w:val="Compact"/>
      </w:pPr>
      <w:r>
        <w:rPr>
          <w:bCs/>
          <w:b/>
        </w:rPr>
        <w:t xml:space="preserve">Signal Quality:</w:t>
      </w:r>
      <w:r>
        <w:t xml:space="preserve"> </w:t>
      </w:r>
      <w:r>
        <w:t xml:space="preserve">Comparison of the biosensor's ECG traces with the baseline clinical ECG.</w:t>
      </w:r>
    </w:p>
    <w:p>
      <w:pPr>
        <w:numPr>
          <w:ilvl w:val="0"/>
          <w:numId w:val="1003"/>
        </w:numPr>
        <w:pStyle w:val="Compact"/>
      </w:pPr>
      <w:r>
        <w:rPr>
          <w:bCs/>
          <w:b/>
        </w:rPr>
        <w:t xml:space="preserve">Artifact Detection:</w:t>
      </w:r>
      <w:r>
        <w:t xml:space="preserve"> </w:t>
      </w:r>
      <w:r>
        <w:t xml:space="preserve">Identification of motion artifacts and electromagnetic interference specific to the</w:t>
      </w:r>
      <w:r>
        <w:t xml:space="preserve"> </w:t>
      </w:r>
      <w:r>
        <w:rPr>
          <w:bCs/>
          <w:b/>
        </w:rPr>
        <w:t xml:space="preserve">Japan Tokyo</w:t>
      </w:r>
      <w:r>
        <w:t xml:space="preserve"> </w:t>
      </w:r>
      <w:r>
        <w:t xml:space="preserve">environment.</w:t>
      </w:r>
    </w:p>
    <w:p>
      <w:pPr>
        <w:numPr>
          <w:ilvl w:val="0"/>
          <w:numId w:val="1003"/>
        </w:numPr>
        <w:pStyle w:val="Compact"/>
      </w:pPr>
      <w:r>
        <w:rPr>
          <w:bCs/>
          <w:b/>
        </w:rPr>
        <w:t xml:space="preserve">Comfort Scores:</w:t>
      </w:r>
      <w:r>
        <w:t xml:space="preserve"> </w:t>
      </w:r>
      <w:r>
        <w:t xml:space="preserve">Statistical analysis of participant feedback regarding device comfort.</w:t>
      </w:r>
    </w:p>
    <w:bookmarkEnd w:id="27"/>
    <w:bookmarkStart w:id="28" w:name="safety-and-risk-management"/>
    <w:p>
      <w:pPr>
        <w:pStyle w:val="Heading2"/>
      </w:pPr>
      <w:r>
        <w:t xml:space="preserve">6. Safety and Risk Management</w:t>
      </w:r>
    </w:p>
    <w:p>
      <w:pPr>
        <w:pStyle w:val="FirstParagraph"/>
      </w:pPr>
      <w:r>
        <w:t xml:space="preserve">Safety is the paramount concern in this</w:t>
      </w:r>
      <w:r>
        <w:t xml:space="preserve"> </w:t>
      </w:r>
      <w:r>
        <w:rPr>
          <w:bCs/>
          <w:b/>
        </w:rPr>
        <w:t xml:space="preserve">Experiment Protocol</w:t>
      </w:r>
      <w:r>
        <w:t xml:space="preserve">. Potential risks include skin irritation, data privacy breaches, and device malfunction. The</w:t>
      </w:r>
      <w:r>
        <w:t xml:space="preserve"> </w:t>
      </w:r>
      <w:r>
        <w:rPr>
          <w:bCs/>
          <w:b/>
        </w:rPr>
        <w:t xml:space="preserve">Biomedical Engineer</w:t>
      </w:r>
      <w:r>
        <w:t xml:space="preserve"> </w:t>
      </w:r>
      <w:r>
        <w:t xml:space="preserve">team has implemented the following mitigation strategies:</w:t>
      </w:r>
    </w:p>
    <w:p>
      <w:pPr>
        <w:numPr>
          <w:ilvl w:val="0"/>
          <w:numId w:val="1004"/>
        </w:numPr>
        <w:pStyle w:val="Compact"/>
      </w:pPr>
      <w:r>
        <w:t xml:space="preserve">Use of hypoallergenic materials for the biosensor.</w:t>
      </w:r>
    </w:p>
    <w:p>
      <w:pPr>
        <w:numPr>
          <w:ilvl w:val="0"/>
          <w:numId w:val="1004"/>
        </w:numPr>
        <w:pStyle w:val="Compact"/>
      </w:pPr>
      <w:r>
        <w:t xml:space="preserve">End-to-end encryption for all data transmissions.</w:t>
      </w:r>
    </w:p>
    <w:p>
      <w:pPr>
        <w:numPr>
          <w:ilvl w:val="0"/>
          <w:numId w:val="1004"/>
        </w:numPr>
        <w:pStyle w:val="Compact"/>
      </w:pPr>
      <w:r>
        <w:t xml:space="preserve">Real-time monitoring algorithms to alert the team of potential cardiac events.</w:t>
      </w:r>
    </w:p>
    <w:p>
      <w:pPr>
        <w:numPr>
          <w:ilvl w:val="0"/>
          <w:numId w:val="1004"/>
        </w:numPr>
        <w:pStyle w:val="Compact"/>
      </w:pPr>
      <w:r>
        <w:t xml:space="preserve">Immediate removal of the device if any adverse skin reaction is reported.</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robust framework for evaluating the efficacy and safety of wearable biosensors in a real-world setting. By leveraging the expertise of the</w:t>
      </w:r>
      <w:r>
        <w:t xml:space="preserve"> </w:t>
      </w:r>
      <w:r>
        <w:rPr>
          <w:bCs/>
          <w:b/>
        </w:rPr>
        <w:t xml:space="preserve">Biomedical Engineer</w:t>
      </w:r>
      <w:r>
        <w:t xml:space="preserve"> </w:t>
      </w:r>
      <w:r>
        <w:t xml:space="preserve">team and the unique environment of</w:t>
      </w:r>
      <w:r>
        <w:t xml:space="preserve"> </w:t>
      </w:r>
      <w:r>
        <w:rPr>
          <w:bCs/>
          <w:b/>
        </w:rPr>
        <w:t xml:space="preserve">Japan Tokyo</w:t>
      </w:r>
      <w:r>
        <w:t xml:space="preserve">, this study aims to contribute valuable insights to the field of remote patient monitoring. The findings will inform future iterations of the device and support its potential regulatory approval for clinical use.</w:t>
      </w:r>
    </w:p>
    <w:p>
      <w:pPr>
        <w:pStyle w:val="BodyText"/>
      </w:pPr>
      <w:r>
        <w:rPr>
          <w:bCs/>
          <w:b/>
        </w:rPr>
        <w:t xml:space="preserve">Approval Signatures:</w:t>
      </w:r>
      <w:r>
        <w:br/>
      </w:r>
      <w:r>
        <w:br/>
      </w:r>
      <w:r>
        <w:t xml:space="preserve">Lead Biomedical Engineer: __________________________ Date: __________</w:t>
      </w:r>
      <w:r>
        <w:br/>
      </w:r>
      <w:r>
        <w:t xml:space="preserve">Principal Investigator: __________________________ Date: __________</w:t>
      </w:r>
      <w:r>
        <w:br/>
      </w:r>
      <w:r>
        <w:t xml:space="preserve">IRB Chair: __________________________ Date: 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Japan Tokyo</dc:title>
  <dc:creator/>
  <dc:language>en</dc:language>
  <cp:keywords/>
  <dcterms:created xsi:type="dcterms:W3CDTF">2026-10-10T00:33:39Z</dcterms:created>
  <dcterms:modified xsi:type="dcterms:W3CDTF">2026-10-10T00:33:39Z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