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0" w:name="X520376861bd67e7230ae03d11fd644fe0a93aff"/>
    <w:p>
      <w:pPr>
        <w:pStyle w:val="Heading1"/>
      </w:pPr>
      <w:r>
        <w:t xml:space="preserve">Experiment Protocol: Biomedical Engineering Field Study</w:t>
      </w:r>
    </w:p>
    <w:p>
      <w:pPr>
        <w:pStyle w:val="FirstParagraph"/>
      </w:pPr>
      <w:r>
        <w:rPr>
          <w:bCs/>
          <w:b/>
        </w:rPr>
        <w:t xml:space="preserve">Location:</w:t>
      </w:r>
      <w:r>
        <w:t xml:space="preserve"> </w:t>
      </w:r>
      <w:r>
        <w:t xml:space="preserve">Nigeria Lagos (Lagos State University Teaching Hospital &amp; Associated Clinics)</w:t>
      </w:r>
    </w:p>
    <w:p>
      <w:pPr>
        <w:pStyle w:val="BodyText"/>
      </w:pPr>
      <w:r>
        <w:rPr>
          <w:bCs/>
          <w:b/>
        </w:rPr>
        <w:t xml:space="preserve">Role:</w:t>
      </w:r>
      <w:r>
        <w:t xml:space="preserve"> </w:t>
      </w:r>
      <w:r>
        <w:t xml:space="preserve">Biomedical Engineer</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BME-LAG-2023-001</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Biomedical Engineer conducting a field study on the reliability and performance of medical imaging equipment in the high-density urban environment of Nigeria Lagos. The primary objective is to assess the impact of local environmental factors—specifically humidity, power instability, and dust—on the operational lifespan of MRI and CT scanners.</w:t>
      </w:r>
    </w:p>
    <w:p>
      <w:pPr>
        <w:pStyle w:val="BodyText"/>
      </w:pPr>
      <w:r>
        <w:t xml:space="preserve">The Biomedical Engineer will utilize this protocol to standardize data collection, ensure patient safety, and provide actionable recommendations for equipment maintenance tailored to the specific challenges found in Lagos healthcare facilities.</w:t>
      </w:r>
    </w:p>
    <w:bookmarkEnd w:id="21"/>
    <w:bookmarkStart w:id="22" w:name="scope-and-context"/>
    <w:p>
      <w:pPr>
        <w:pStyle w:val="Heading2"/>
      </w:pPr>
      <w:r>
        <w:t xml:space="preserve">2. Scope and Context</w:t>
      </w:r>
    </w:p>
    <w:p>
      <w:pPr>
        <w:pStyle w:val="FirstParagraph"/>
      </w:pPr>
      <w:r>
        <w:t xml:space="preserve">The scope of this experiment is limited to the radiology departments of three major hospitals in Nigeria Lagos. The Biomedical Engineer must account for the unique infrastructure of the region. Unlike controlled laboratory settings in developed nations, this experiment takes place in a dynamic environment where power fluctuations are frequent and ambient temperatures are high.</w:t>
      </w:r>
    </w:p>
    <w:p>
      <w:pPr>
        <w:pStyle w:val="BodyText"/>
      </w:pPr>
      <w:r>
        <w:t xml:space="preserve">The protocol is designed to be robust, allowing the Biomedical Engineer to adapt to logistical constraints while maintaining scientific rigor. It addresses the critical need for sustainable biomedical engineering solutions in West Africa.</w:t>
      </w:r>
    </w:p>
    <w:bookmarkEnd w:id="22"/>
    <w:bookmarkStart w:id="23" w:name="materials-and-equipment"/>
    <w:p>
      <w:pPr>
        <w:pStyle w:val="Heading2"/>
      </w:pPr>
      <w:r>
        <w:t xml:space="preserve">3. Materials and Equipment</w:t>
      </w:r>
    </w:p>
    <w:p>
      <w:pPr>
        <w:pStyle w:val="FirstParagraph"/>
      </w:pPr>
      <w:r>
        <w:t xml:space="preserve">The Biomedical Engineer must prepare the following tools before deployment to Nigeria Lagos:</w:t>
      </w:r>
    </w:p>
    <w:p>
      <w:pPr>
        <w:numPr>
          <w:ilvl w:val="0"/>
          <w:numId w:val="1001"/>
        </w:numPr>
        <w:pStyle w:val="Compact"/>
      </w:pPr>
      <w:r>
        <w:rPr>
          <w:bCs/>
          <w:b/>
        </w:rPr>
        <w:t xml:space="preserve">Calibration Tools:</w:t>
      </w:r>
      <w:r>
        <w:t xml:space="preserve"> </w:t>
      </w:r>
      <w:r>
        <w:t xml:space="preserve">Standardized phantoms for MRI and CT accuracy testing.</w:t>
      </w:r>
    </w:p>
    <w:p>
      <w:pPr>
        <w:numPr>
          <w:ilvl w:val="0"/>
          <w:numId w:val="1001"/>
        </w:numPr>
        <w:pStyle w:val="Compact"/>
      </w:pPr>
      <w:r>
        <w:rPr>
          <w:bCs/>
          <w:b/>
        </w:rPr>
        <w:t xml:space="preserve">Environmental Sensors:</w:t>
      </w:r>
      <w:r>
        <w:t xml:space="preserve"> </w:t>
      </w:r>
      <w:r>
        <w:t xml:space="preserve">Data loggers to record temperature, humidity, and voltage fluctuations over a 72-hour period.</w:t>
      </w:r>
    </w:p>
    <w:p>
      <w:pPr>
        <w:numPr>
          <w:ilvl w:val="0"/>
          <w:numId w:val="1001"/>
        </w:numPr>
        <w:pStyle w:val="Compact"/>
      </w:pPr>
      <w:r>
        <w:rPr>
          <w:bCs/>
          <w:b/>
        </w:rPr>
        <w:t xml:space="preserve">Diagnostic Software:</w:t>
      </w:r>
      <w:r>
        <w:t xml:space="preserve"> </w:t>
      </w:r>
      <w:r>
        <w:t xml:space="preserve">Laptop with proprietary diagnostic software compatible with the target equipment brands.</w:t>
      </w:r>
    </w:p>
    <w:p>
      <w:pPr>
        <w:numPr>
          <w:ilvl w:val="0"/>
          <w:numId w:val="1001"/>
        </w:numPr>
        <w:pStyle w:val="Compact"/>
      </w:pPr>
      <w:r>
        <w:rPr>
          <w:bCs/>
          <w:b/>
        </w:rPr>
        <w:t xml:space="preserve">Personal Protective Equipment (PPE):</w:t>
      </w:r>
      <w:r>
        <w:t xml:space="preserve"> </w:t>
      </w:r>
      <w:r>
        <w:t xml:space="preserve">Lab coats, safety glasses, and lead aprons where necessary.</w:t>
      </w:r>
    </w:p>
    <w:p>
      <w:pPr>
        <w:numPr>
          <w:ilvl w:val="0"/>
          <w:numId w:val="1001"/>
        </w:numPr>
        <w:pStyle w:val="Compact"/>
      </w:pPr>
      <w:r>
        <w:rPr>
          <w:bCs/>
          <w:b/>
        </w:rPr>
        <w:t xml:space="preserve">Power Protection:</w:t>
      </w:r>
      <w:r>
        <w:t xml:space="preserve"> </w:t>
      </w:r>
      <w:r>
        <w:t xml:space="preserve">Surge protectors and a portable UPS for the engineer's own equipment to mitigate local power grid instability.</w:t>
      </w:r>
    </w:p>
    <w:bookmarkEnd w:id="23"/>
    <w:bookmarkStart w:id="27" w:name="methodology"/>
    <w:p>
      <w:pPr>
        <w:pStyle w:val="Heading2"/>
      </w:pPr>
      <w:r>
        <w:t xml:space="preserve">4. Methodology</w:t>
      </w:r>
    </w:p>
    <w:bookmarkStart w:id="24" w:name="site-preparation"/>
    <w:p>
      <w:pPr>
        <w:pStyle w:val="Heading3"/>
      </w:pPr>
      <w:r>
        <w:t xml:space="preserve">4.1. Site Preparation</w:t>
      </w:r>
    </w:p>
    <w:p>
      <w:pPr>
        <w:pStyle w:val="FirstParagraph"/>
      </w:pPr>
      <w:r>
        <w:t xml:space="preserve">Upon arrival at the facility in Nigeria Lagos, the Biomedical Engineer must conduct a preliminary site survey. This involves verifying that the equipment room meets the manufacturer's environmental specifications. The engineer must document any deviations, such as inadequate cooling systems or exposed wiring, which are common in older facilities in the region.</w:t>
      </w:r>
    </w:p>
    <w:bookmarkEnd w:id="24"/>
    <w:bookmarkStart w:id="25" w:name="data-collection-phase"/>
    <w:p>
      <w:pPr>
        <w:pStyle w:val="Heading3"/>
      </w:pPr>
      <w:r>
        <w:t xml:space="preserve">4.2. Data Collection Phase</w:t>
      </w:r>
    </w:p>
    <w:p>
      <w:pPr>
        <w:pStyle w:val="FirstParagraph"/>
      </w:pPr>
      <w:r>
        <w:t xml:space="preserve">The core of the experiment involves a series of standardized tests performed by the Biomedical Engineer:</w:t>
      </w:r>
    </w:p>
    <w:p>
      <w:pPr>
        <w:numPr>
          <w:ilvl w:val="0"/>
          <w:numId w:val="1002"/>
        </w:numPr>
        <w:pStyle w:val="Compact"/>
      </w:pPr>
      <w:r>
        <w:rPr>
          <w:bCs/>
          <w:b/>
        </w:rPr>
        <w:t xml:space="preserve">Power Quality Analysis:</w:t>
      </w:r>
      <w:r>
        <w:t xml:space="preserve"> </w:t>
      </w:r>
      <w:r>
        <w:t xml:space="preserve">Connect voltage loggers to the main power supply of the imaging equipment. Record data for 72 hours to correlate power spikes with equipment errors.</w:t>
      </w:r>
    </w:p>
    <w:p>
      <w:pPr>
        <w:numPr>
          <w:ilvl w:val="0"/>
          <w:numId w:val="1002"/>
        </w:numPr>
        <w:pStyle w:val="Compact"/>
      </w:pPr>
      <w:r>
        <w:rPr>
          <w:bCs/>
          <w:b/>
        </w:rPr>
        <w:t xml:space="preserve">Image Quality Assessment:</w:t>
      </w:r>
      <w:r>
        <w:t xml:space="preserve"> </w:t>
      </w:r>
      <w:r>
        <w:t xml:space="preserve">Perform daily scans using standardized phantoms. The Biomedical Engineer will analyze the images for artifacts, noise, and resolution loss.</w:t>
      </w:r>
    </w:p>
    <w:p>
      <w:pPr>
        <w:numPr>
          <w:ilvl w:val="0"/>
          <w:numId w:val="1002"/>
        </w:numPr>
        <w:pStyle w:val="Compact"/>
      </w:pPr>
      <w:r>
        <w:rPr>
          <w:bCs/>
          <w:b/>
        </w:rPr>
        <w:t xml:space="preserve">Environmental Correlation:</w:t>
      </w:r>
      <w:r>
        <w:t xml:space="preserve"> </w:t>
      </w:r>
      <w:r>
        <w:t xml:space="preserve">Cross-reference the image quality data with the environmental sensor data. The goal is to determine if high humidity levels typical of Nigeria Lagos are causing electrical interference or component degradation.</w:t>
      </w:r>
    </w:p>
    <w:bookmarkEnd w:id="25"/>
    <w:bookmarkStart w:id="26" w:name="maintenance-simulation"/>
    <w:p>
      <w:pPr>
        <w:pStyle w:val="Heading3"/>
      </w:pPr>
      <w:r>
        <w:t xml:space="preserve">4.3. Maintenance Simulation</w:t>
      </w:r>
    </w:p>
    <w:p>
      <w:pPr>
        <w:pStyle w:val="FirstParagraph"/>
      </w:pPr>
      <w:r>
        <w:t xml:space="preserve">To test the resilience of current maintenance protocols, the Biomedical Engineer will simulate common failure scenarios. This includes testing the equipment's response to sudden power loss and recovery. The engineer must document the time required to reboot systems and the frequency of error codes generated during these events.</w:t>
      </w:r>
    </w:p>
    <w:bookmarkEnd w:id="26"/>
    <w:bookmarkEnd w:id="27"/>
    <w:bookmarkStart w:id="28" w:name="safety-and-ethical-considerations"/>
    <w:p>
      <w:pPr>
        <w:pStyle w:val="Heading2"/>
      </w:pPr>
      <w:r>
        <w:t xml:space="preserve">5. Safety and Ethical Considerations</w:t>
      </w:r>
    </w:p>
    <w:p>
      <w:pPr>
        <w:pStyle w:val="FirstParagraph"/>
      </w:pPr>
      <w:r>
        <w:t xml:space="preserve">Safety is paramount. The Biomedical Engineer must adhere to all radiation safety guidelines established by the Nigerian National Agency for Food and Drug Administration and Control (NAFDAC) and local hospital policies.</w:t>
      </w:r>
    </w:p>
    <w:p>
      <w:pPr>
        <w:pStyle w:val="BodyText"/>
      </w:pPr>
      <w:r>
        <w:t xml:space="preserve">Since this experiment occurs in Nigeria Lagos, the engineer must be culturally sensitive and coordinate closely with local medical staff. Patient privacy must be strictly maintained; no patient data should be used in the analysis without explicit consent and anonymization. The engineer must also ensure that their presence does not disrupt critical medical services.</w:t>
      </w:r>
    </w:p>
    <w:bookmarkEnd w:id="28"/>
    <w:bookmarkStart w:id="29" w:name="risk-management"/>
    <w:p>
      <w:pPr>
        <w:pStyle w:val="Heading2"/>
      </w:pPr>
      <w:r>
        <w:t xml:space="preserve">6. Risk Management</w:t>
      </w:r>
    </w:p>
    <w:p>
      <w:pPr>
        <w:pStyle w:val="FirstParagraph"/>
      </w:pPr>
      <w:r>
        <w:t xml:space="preserve">The Biomedical Engineer must anticipate specific risks associated with the location:</w:t>
      </w:r>
    </w:p>
    <w:p>
      <w:pPr>
        <w:numPr>
          <w:ilvl w:val="0"/>
          <w:numId w:val="1003"/>
        </w:numPr>
        <w:pStyle w:val="Compact"/>
      </w:pPr>
      <w:r>
        <w:rPr>
          <w:bCs/>
          <w:b/>
        </w:rPr>
        <w:t xml:space="preserve">Power Outages:</w:t>
      </w:r>
      <w:r>
        <w:t xml:space="preserve"> </w:t>
      </w:r>
      <w:r>
        <w:t xml:space="preserve">Sudden blackouts can damage sensitive diagnostic tools. The engineer must have a backup power plan.</w:t>
      </w:r>
    </w:p>
    <w:p>
      <w:pPr>
        <w:numPr>
          <w:ilvl w:val="0"/>
          <w:numId w:val="1003"/>
        </w:numPr>
        <w:pStyle w:val="Compact"/>
      </w:pPr>
      <w:r>
        <w:rPr>
          <w:bCs/>
          <w:b/>
        </w:rPr>
        <w:t xml:space="preserve">Logistical Delays:</w:t>
      </w:r>
      <w:r>
        <w:t xml:space="preserve"> </w:t>
      </w:r>
      <w:r>
        <w:t xml:space="preserve">Traffic congestion in Nigeria Lagos can delay equipment transport. The protocol includes buffer time for travel between sites.</w:t>
      </w:r>
    </w:p>
    <w:p>
      <w:pPr>
        <w:numPr>
          <w:ilvl w:val="0"/>
          <w:numId w:val="1003"/>
        </w:numPr>
        <w:pStyle w:val="Compact"/>
      </w:pPr>
      <w:r>
        <w:rPr>
          <w:bCs/>
          <w:b/>
        </w:rPr>
        <w:t xml:space="preserve">Equipment Availability:</w:t>
      </w:r>
      <w:r>
        <w:t xml:space="preserve"> </w:t>
      </w:r>
      <w:r>
        <w:t xml:space="preserve">If primary equipment is in use for patients, the engineer must schedule tests during off-peak hours to avoid conflicts.</w:t>
      </w:r>
    </w:p>
    <w:bookmarkEnd w:id="29"/>
    <w:bookmarkStart w:id="30" w:name="data-analysis-and-reporting"/>
    <w:p>
      <w:pPr>
        <w:pStyle w:val="Heading2"/>
      </w:pPr>
      <w:r>
        <w:t xml:space="preserve">7. Data Analysis and Reporting</w:t>
      </w:r>
    </w:p>
    <w:p>
      <w:pPr>
        <w:pStyle w:val="FirstParagraph"/>
      </w:pPr>
      <w:r>
        <w:t xml:space="preserve">After the data collection phase, the Biomedical Engineer will compile the findings into a comprehensive report. This report will analyze the relationship between environmental stressors in Nigeria Lagos and equipment performance. The engineer will propose specific engineering interventions, such as improved ventilation systems or specialized power conditioning units, to enhance equipment longevity.</w:t>
      </w:r>
    </w:p>
    <w:p>
      <w:pPr>
        <w:pStyle w:val="BodyText"/>
      </w:pPr>
      <w:r>
        <w:t xml:space="preserve">The final output will serve as a reference for hospital administrators and biomedical engineering firms operating in the region, aiming to improve healthcare delivery through better technology management.</w:t>
      </w:r>
    </w:p>
    <w:bookmarkEnd w:id="30"/>
    <w:bookmarkStart w:id="31" w:name="conclusion"/>
    <w:p>
      <w:pPr>
        <w:pStyle w:val="Heading2"/>
      </w:pPr>
      <w:r>
        <w:t xml:space="preserve">8. Conclusion</w:t>
      </w:r>
    </w:p>
    <w:p>
      <w:pPr>
        <w:pStyle w:val="FirstParagraph"/>
      </w:pPr>
      <w:r>
        <w:t xml:space="preserve">This Experiment Protocol provides a structured framework for a Biomedical Engineer to evaluate medical technology in the challenging yet vital context of Nigeria Lagos. By following these steps, the engineer contributes to the broader goal of sustainable healthcare infrastructure in developing regions.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Nigeria Lagos</dc:title>
  <dc:creator/>
  <dc:language>en</dc:language>
  <cp:keywords/>
  <dcterms:created xsi:type="dcterms:W3CDTF">2026-10-10T02:09:55Z</dcterms:created>
  <dcterms:modified xsi:type="dcterms:W3CDTF">2026-10-10T02:09:55Z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