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Validation</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0" w:name="Xf5194893e2c70c84d51c44a548c0b233fe44b75"/>
    <w:p>
      <w:pPr>
        <w:pStyle w:val="Heading1"/>
      </w:pPr>
      <w:r>
        <w:t xml:space="preserve">Experiment Protocol: Biomedical Device Validation</w:t>
      </w:r>
    </w:p>
    <w:p>
      <w:pPr>
        <w:pStyle w:val="FirstParagraph"/>
      </w:pPr>
      <w:r>
        <w:rPr>
          <w:bCs/>
          <w:b/>
        </w:rPr>
        <w:t xml:space="preserve">Protocol ID:</w:t>
      </w:r>
      <w:r>
        <w:t xml:space="preserve"> </w:t>
      </w:r>
      <w:r>
        <w:t xml:space="preserve">HCMC-BME-2024-001</w:t>
      </w:r>
    </w:p>
    <w:p>
      <w:pPr>
        <w:pStyle w:val="BodyText"/>
      </w:pPr>
      <w:r>
        <w:rPr>
          <w:bCs/>
          <w:b/>
        </w:rPr>
        <w:t xml:space="preserve">Location:</w:t>
      </w:r>
      <w:r>
        <w:t xml:space="preserve"> </w:t>
      </w:r>
      <w:r>
        <w:t xml:space="preserve">Ho Chi Minh City, Vietnam</w:t>
      </w:r>
    </w:p>
    <w:p>
      <w:pPr>
        <w:pStyle w:val="BodyText"/>
      </w:pPr>
      <w:r>
        <w:rPr>
          <w:bCs/>
          <w:b/>
        </w:rPr>
        <w:t xml:space="preserve">Discipline:</w:t>
      </w:r>
      <w:r>
        <w:t xml:space="preserve"> </w:t>
      </w:r>
      <w:r>
        <w:t xml:space="preserve">Biomedical Engineering</w:t>
      </w:r>
    </w:p>
    <w:p>
      <w:pPr>
        <w:pStyle w:val="BodyText"/>
      </w:pPr>
      <w:r>
        <w:rPr>
          <w:bCs/>
          <w:b/>
        </w:rPr>
        <w:t xml:space="preserve">Date:</w:t>
      </w:r>
      <w:r>
        <w:t xml:space="preserve"> </w:t>
      </w:r>
      <w:r>
        <w:t xml:space="preserve">October 26, 2023</w:t>
      </w:r>
    </w:p>
    <w:bookmarkEnd w:id="20"/>
    <w:bookmarkStart w:id="21" w:name="introduction-and-objective"/>
    <w:p>
      <w:pPr>
        <w:pStyle w:val="Heading2"/>
      </w:pPr>
      <w:r>
        <w:t xml:space="preserve">1. Introduction and Objective</w:t>
      </w:r>
    </w:p>
    <w:p>
      <w:pPr>
        <w:pStyle w:val="FirstParagraph"/>
      </w:pPr>
      <w:r>
        <w:t xml:space="preserve">This document outlines the comprehensive</w:t>
      </w:r>
      <w:r>
        <w:t xml:space="preserve"> </w:t>
      </w:r>
      <w:r>
        <w:rPr>
          <w:bCs/>
          <w:b/>
        </w:rPr>
        <w:t xml:space="preserve">Experiment Protocol</w:t>
      </w:r>
      <w:r>
        <w:t xml:space="preserve"> </w:t>
      </w:r>
      <w:r>
        <w:t xml:space="preserve">designed for the validation of a novel non-invasive hemodynamic monitoring system. This protocol is specifically tailored for execution by a</w:t>
      </w:r>
      <w:r>
        <w:t xml:space="preserve"> </w:t>
      </w:r>
      <w:r>
        <w:rPr>
          <w:bCs/>
          <w:b/>
        </w:rPr>
        <w:t xml:space="preserve">Biomedical Engineer</w:t>
      </w:r>
      <w:r>
        <w:t xml:space="preserve"> </w:t>
      </w:r>
      <w:r>
        <w:t xml:space="preserve">operating within the clinical and environmental context of</w:t>
      </w:r>
      <w:r>
        <w:t xml:space="preserve"> </w:t>
      </w:r>
      <w:r>
        <w:rPr>
          <w:bCs/>
          <w:b/>
        </w:rPr>
        <w:t xml:space="preserve">Vietnam Ho Chi Minh City</w:t>
      </w:r>
      <w:r>
        <w:t xml:space="preserve">.</w:t>
      </w:r>
    </w:p>
    <w:p>
      <w:pPr>
        <w:pStyle w:val="BodyText"/>
      </w:pPr>
      <w:r>
        <w:t xml:space="preserve">The primary objective is to evaluate the accuracy, reliability, and usability of the device under the specific environmental conditions found in Ho Chi Minh City, including high humidity and temperature fluctuations. Furthermore, the study aims to assess the device's efficacy on the local demographic, ensuring that the biomedical engineering standards align with the physiological characteristics of the Vietnamese population.</w:t>
      </w:r>
    </w:p>
    <w:bookmarkEnd w:id="21"/>
    <w:bookmarkStart w:id="22" w:name="scope-and-regulatory-compliance"/>
    <w:p>
      <w:pPr>
        <w:pStyle w:val="Heading2"/>
      </w:pPr>
      <w:r>
        <w:t xml:space="preserve">2. Scope and Regulatory Compliance</w:t>
      </w:r>
    </w:p>
    <w:p>
      <w:pPr>
        <w:pStyle w:val="FirstParagraph"/>
      </w:pPr>
      <w:r>
        <w:t xml:space="preserve">The</w:t>
      </w:r>
      <w:r>
        <w:t xml:space="preserve"> </w:t>
      </w:r>
      <w:r>
        <w:rPr>
          <w:bCs/>
          <w:b/>
        </w:rPr>
        <w:t xml:space="preserve">Biomedical Engineer</w:t>
      </w:r>
      <w:r>
        <w:t xml:space="preserve"> </w:t>
      </w:r>
      <w:r>
        <w:t xml:space="preserve">leading this study must ensure strict adherence to the regulations set forth by the Ministry of Health of Vietnam. This includes compliance with the Law on Medical Examination and Treatment and specific decrees regarding clinical trials of medical devices.</w:t>
      </w:r>
    </w:p>
    <w:p>
      <w:pPr>
        <w:pStyle w:val="BodyText"/>
      </w:pPr>
      <w:r>
        <w:t xml:space="preserve">The experiment will be conducted in collaboration with a certified hospital in</w:t>
      </w:r>
      <w:r>
        <w:t xml:space="preserve"> </w:t>
      </w:r>
      <w:r>
        <w:rPr>
          <w:bCs/>
          <w:b/>
        </w:rPr>
        <w:t xml:space="preserve">Vietnam Ho Chi Minh City</w:t>
      </w:r>
      <w:r>
        <w:t xml:space="preserve">, such as Cho Ray Hospital or Binh Duong General Hospital. The protocol must be approved by the local Ethics Committee before any data collection begins. The</w:t>
      </w:r>
      <w:r>
        <w:t xml:space="preserve"> </w:t>
      </w:r>
      <w:r>
        <w:rPr>
          <w:bCs/>
          <w:b/>
        </w:rPr>
        <w:t xml:space="preserve">Biomedical Engineer</w:t>
      </w:r>
      <w:r>
        <w:t xml:space="preserve"> </w:t>
      </w:r>
      <w:r>
        <w:t xml:space="preserve">is responsible for maintaining data integrity and ensuring that all procedures meet international ISO standards for biomedical equipment safety and effectiveness.</w:t>
      </w:r>
    </w:p>
    <w:bookmarkEnd w:id="22"/>
    <w:bookmarkStart w:id="23" w:name="X94f2f9ba06f47aa68bc02470530dbb5e79024f6"/>
    <w:p>
      <w:pPr>
        <w:pStyle w:val="Heading2"/>
      </w:pPr>
      <w:r>
        <w:t xml:space="preserve">3. Environmental Considerations for Ho Chi Minh City</w:t>
      </w:r>
    </w:p>
    <w:p>
      <w:pPr>
        <w:pStyle w:val="FirstParagraph"/>
      </w:pPr>
      <w:r>
        <w:t xml:space="preserve">A critical aspect of this</w:t>
      </w:r>
      <w:r>
        <w:t xml:space="preserve"> </w:t>
      </w:r>
      <w:r>
        <w:rPr>
          <w:bCs/>
          <w:b/>
        </w:rPr>
        <w:t xml:space="preserve">Experiment Protocol</w:t>
      </w:r>
      <w:r>
        <w:t xml:space="preserve"> </w:t>
      </w:r>
      <w:r>
        <w:t xml:space="preserve">is the adaptation to the local environment.</w:t>
      </w:r>
      <w:r>
        <w:t xml:space="preserve"> </w:t>
      </w:r>
      <w:r>
        <w:rPr>
          <w:bCs/>
          <w:b/>
        </w:rPr>
        <w:t xml:space="preserve">Vietnam Ho Chi Minh City</w:t>
      </w:r>
      <w:r>
        <w:t xml:space="preserve"> </w:t>
      </w:r>
      <w:r>
        <w:t xml:space="preserve">experiences a tropical monsoon climate with high humidity levels often exceeding 80% and temperatures ranging from 25°C to 35°C.</w:t>
      </w:r>
    </w:p>
    <w:p>
      <w:pPr>
        <w:pStyle w:val="BodyText"/>
      </w:pPr>
      <w:r>
        <w:t xml:space="preserve">The</w:t>
      </w:r>
      <w:r>
        <w:t xml:space="preserve"> </w:t>
      </w:r>
      <w:r>
        <w:rPr>
          <w:bCs/>
          <w:b/>
        </w:rPr>
        <w:t xml:space="preserve">Biomedical Engineer</w:t>
      </w:r>
      <w:r>
        <w:t xml:space="preserve"> </w:t>
      </w:r>
      <w:r>
        <w:t xml:space="preserve">must implement specific controls to mitigate environmental risks:</w:t>
      </w:r>
    </w:p>
    <w:p>
      <w:pPr>
        <w:numPr>
          <w:ilvl w:val="0"/>
          <w:numId w:val="1001"/>
        </w:numPr>
        <w:pStyle w:val="Compact"/>
      </w:pPr>
      <w:r>
        <w:rPr>
          <w:bCs/>
          <w:b/>
        </w:rPr>
        <w:t xml:space="preserve">Humidity Control:</w:t>
      </w:r>
      <w:r>
        <w:t xml:space="preserve"> </w:t>
      </w:r>
      <w:r>
        <w:t xml:space="preserve">Electronic components of the monitoring system must be housed in IP-rated enclosures to prevent condensation and short circuits.</w:t>
      </w:r>
    </w:p>
    <w:p>
      <w:pPr>
        <w:numPr>
          <w:ilvl w:val="0"/>
          <w:numId w:val="1001"/>
        </w:numPr>
        <w:pStyle w:val="Compact"/>
      </w:pPr>
      <w:r>
        <w:rPr>
          <w:bCs/>
          <w:b/>
        </w:rPr>
        <w:t xml:space="preserve">Thermal Management:</w:t>
      </w:r>
      <w:r>
        <w:t xml:space="preserve"> </w:t>
      </w:r>
      <w:r>
        <w:t xml:space="preserve">Active cooling systems may be required for the processing units to prevent thermal throttling during continuous operation.</w:t>
      </w:r>
    </w:p>
    <w:p>
      <w:pPr>
        <w:numPr>
          <w:ilvl w:val="0"/>
          <w:numId w:val="1001"/>
        </w:numPr>
        <w:pStyle w:val="Compact"/>
      </w:pPr>
      <w:r>
        <w:rPr>
          <w:bCs/>
          <w:b/>
        </w:rPr>
        <w:t xml:space="preserve">Power Stability:</w:t>
      </w:r>
      <w:r>
        <w:t xml:space="preserve"> </w:t>
      </w:r>
      <w:r>
        <w:t xml:space="preserve">Given potential fluctuations in the local power grid, the setup must include uninterruptible power supplies (UPS) and voltage stabilizers to protect sensitive biomedical instrumentation.</w:t>
      </w:r>
    </w:p>
    <w:bookmarkEnd w:id="23"/>
    <w:bookmarkStart w:id="27" w:name="methodology"/>
    <w:p>
      <w:pPr>
        <w:pStyle w:val="Heading2"/>
      </w:pPr>
      <w:r>
        <w:t xml:space="preserve">4. Methodology</w:t>
      </w:r>
    </w:p>
    <w:bookmarkStart w:id="24" w:name="subject-selection"/>
    <w:p>
      <w:pPr>
        <w:pStyle w:val="Heading3"/>
      </w:pPr>
      <w:r>
        <w:t xml:space="preserve">4.1 Subject Selection</w:t>
      </w:r>
    </w:p>
    <w:p>
      <w:pPr>
        <w:pStyle w:val="FirstParagraph"/>
      </w:pPr>
      <w:r>
        <w:t xml:space="preserve">The study will recruit 50 adult participants residing in</w:t>
      </w:r>
      <w:r>
        <w:t xml:space="preserve"> </w:t>
      </w:r>
      <w:r>
        <w:rPr>
          <w:bCs/>
          <w:b/>
        </w:rPr>
        <w:t xml:space="preserve">Vietnam Ho Chi Minh City</w:t>
      </w:r>
      <w:r>
        <w:t xml:space="preserve">. Inclusion criteria require subjects to be between the ages of 25 and 65 with stable cardiovascular health. Exclusion criteria include pregnant women, individuals with pacemakers, or those with severe skin conditions that might interfere with sensor placement.</w:t>
      </w:r>
    </w:p>
    <w:bookmarkEnd w:id="24"/>
    <w:bookmarkStart w:id="25" w:name="equipment-setup"/>
    <w:p>
      <w:pPr>
        <w:pStyle w:val="Heading3"/>
      </w:pPr>
      <w:r>
        <w:t xml:space="preserve">4.2 Equipment Setup</w:t>
      </w:r>
    </w:p>
    <w:p>
      <w:pPr>
        <w:pStyle w:val="FirstParagraph"/>
      </w:pPr>
      <w:r>
        <w:t xml:space="preserve">The</w:t>
      </w:r>
      <w:r>
        <w:t xml:space="preserve"> </w:t>
      </w:r>
      <w:r>
        <w:rPr>
          <w:bCs/>
          <w:b/>
        </w:rPr>
        <w:t xml:space="preserve">Biomedical Engineer</w:t>
      </w:r>
      <w:r>
        <w:t xml:space="preserve"> </w:t>
      </w:r>
      <w:r>
        <w:t xml:space="preserve">will calibrate the prototype device against a gold-standard clinical monitor approved by the Vietnamese Ministry of Health. Calibration must be performed daily before the start of data collection. The engineer must verify signal integrity and ensure that electromagnetic interference from the dense urban environment of Ho Chi Minh City does not compromise data quality.</w:t>
      </w:r>
    </w:p>
    <w:bookmarkEnd w:id="25"/>
    <w:bookmarkStart w:id="26" w:name="data-collection-procedure"/>
    <w:p>
      <w:pPr>
        <w:pStyle w:val="Heading3"/>
      </w:pPr>
      <w:r>
        <w:t xml:space="preserve">4.3 Data Collection Procedure</w:t>
      </w:r>
    </w:p>
    <w:p>
      <w:pPr>
        <w:numPr>
          <w:ilvl w:val="0"/>
          <w:numId w:val="1002"/>
        </w:numPr>
        <w:pStyle w:val="Compact"/>
      </w:pPr>
      <w:r>
        <w:t xml:space="preserve">Obtain informed consent from the participant in Vietnamese.</w:t>
      </w:r>
    </w:p>
    <w:p>
      <w:pPr>
        <w:numPr>
          <w:ilvl w:val="0"/>
          <w:numId w:val="1002"/>
        </w:numPr>
        <w:pStyle w:val="Compact"/>
      </w:pPr>
      <w:r>
        <w:t xml:space="preserve">Prepare the subject's skin according to standard biomedical engineering protocols to reduce impedance.</w:t>
      </w:r>
    </w:p>
    <w:p>
      <w:pPr>
        <w:numPr>
          <w:ilvl w:val="0"/>
          <w:numId w:val="1002"/>
        </w:numPr>
        <w:pStyle w:val="Compact"/>
      </w:pPr>
      <w:r>
        <w:t xml:space="preserve">Apply the sensors of the novel device and the reference device simultaneously.</w:t>
      </w:r>
    </w:p>
    <w:p>
      <w:pPr>
        <w:numPr>
          <w:ilvl w:val="0"/>
          <w:numId w:val="1002"/>
        </w:numPr>
        <w:pStyle w:val="Compact"/>
      </w:pPr>
      <w:r>
        <w:t xml:space="preserve">Record hemodynamic data for a duration of 30 minutes while the subject is at rest.</w:t>
      </w:r>
    </w:p>
    <w:p>
      <w:pPr>
        <w:numPr>
          <w:ilvl w:val="0"/>
          <w:numId w:val="1002"/>
        </w:numPr>
        <w:pStyle w:val="Compact"/>
      </w:pPr>
      <w:r>
        <w:t xml:space="preserve">Repeat the recording during mild physical activity to test dynamic response.</w:t>
      </w:r>
    </w:p>
    <w:p>
      <w:pPr>
        <w:numPr>
          <w:ilvl w:val="0"/>
          <w:numId w:val="1002"/>
        </w:numPr>
        <w:pStyle w:val="Compact"/>
      </w:pPr>
      <w:r>
        <w:t xml:space="preserve">Log environmental data (temperature and humidity) at the time of each test.</w:t>
      </w:r>
    </w:p>
    <w:bookmarkEnd w:id="26"/>
    <w:bookmarkEnd w:id="27"/>
    <w:bookmarkStart w:id="28" w:name="safety-and-risk-management"/>
    <w:p>
      <w:pPr>
        <w:pStyle w:val="Heading2"/>
      </w:pPr>
      <w:r>
        <w:t xml:space="preserve">5. Safety and Risk Management</w:t>
      </w:r>
    </w:p>
    <w:p>
      <w:pPr>
        <w:pStyle w:val="FirstParagraph"/>
      </w:pPr>
      <w:r>
        <w:rPr>
          <w:bCs/>
          <w:b/>
        </w:rPr>
        <w:t xml:space="preserve">Safety Alert:</w:t>
      </w:r>
      <w:r>
        <w:t xml:space="preserve"> </w:t>
      </w:r>
      <w:r>
        <w:t xml:space="preserve">The</w:t>
      </w:r>
      <w:r>
        <w:t xml:space="preserve"> </w:t>
      </w:r>
      <w:r>
        <w:rPr>
          <w:bCs/>
          <w:b/>
        </w:rPr>
        <w:t xml:space="preserve">Biomedical Engineer</w:t>
      </w:r>
      <w:r>
        <w:t xml:space="preserve"> </w:t>
      </w:r>
      <w:r>
        <w:t xml:space="preserve">must prioritize patient safety above all else. Immediate cessation of the experiment is required if the subject experiences discomfort or if the device exhibits erratic behavior.</w:t>
      </w:r>
    </w:p>
    <w:p>
      <w:pPr>
        <w:pStyle w:val="BodyText"/>
      </w:pPr>
      <w:r>
        <w:t xml:space="preserve">Electrical safety is paramount. All equipment must be properly grounded according to Vietnamese electrical standards. The</w:t>
      </w:r>
      <w:r>
        <w:t xml:space="preserve"> </w:t>
      </w:r>
      <w:r>
        <w:rPr>
          <w:bCs/>
          <w:b/>
        </w:rPr>
        <w:t xml:space="preserve">Biomedical Engineer</w:t>
      </w:r>
      <w:r>
        <w:t xml:space="preserve"> </w:t>
      </w:r>
      <w:r>
        <w:t xml:space="preserve">must perform a leakage current test on all devices before connecting them to the patient. In the event of a device malfunction, a backup manual monitoring system must be immediately available.</w:t>
      </w:r>
    </w:p>
    <w:bookmarkEnd w:id="28"/>
    <w:bookmarkStart w:id="29" w:name="data-analysis-and-reporting"/>
    <w:p>
      <w:pPr>
        <w:pStyle w:val="Heading2"/>
      </w:pPr>
      <w:r>
        <w:t xml:space="preserve">6. Data Analysis and Reporting</w:t>
      </w:r>
    </w:p>
    <w:p>
      <w:pPr>
        <w:pStyle w:val="FirstParagraph"/>
      </w:pPr>
      <w:r>
        <w:t xml:space="preserve">Upon completion of the data collection phase, the</w:t>
      </w:r>
      <w:r>
        <w:t xml:space="preserve"> </w:t>
      </w:r>
      <w:r>
        <w:rPr>
          <w:bCs/>
          <w:b/>
        </w:rPr>
        <w:t xml:space="preserve">Biomedical Engineer</w:t>
      </w:r>
      <w:r>
        <w:t xml:space="preserve"> </w:t>
      </w:r>
      <w:r>
        <w:t xml:space="preserve">will analyze the results using statistical software. The analysis will focus on the correlation between the novel device and the reference standard. Special attention will be paid to any discrepancies that may arise due to the environmental conditions of</w:t>
      </w:r>
      <w:r>
        <w:t xml:space="preserve"> </w:t>
      </w:r>
      <w:r>
        <w:rPr>
          <w:bCs/>
          <w:b/>
        </w:rPr>
        <w:t xml:space="preserve">Vietnam Ho Chi Minh City</w:t>
      </w:r>
      <w:r>
        <w:t xml:space="preserve">.</w:t>
      </w:r>
    </w:p>
    <w:p>
      <w:pPr>
        <w:pStyle w:val="BodyText"/>
      </w:pPr>
      <w:r>
        <w:t xml:space="preserve">The final report will include:</w:t>
      </w:r>
    </w:p>
    <w:p>
      <w:pPr>
        <w:numPr>
          <w:ilvl w:val="0"/>
          <w:numId w:val="1003"/>
        </w:numPr>
        <w:pStyle w:val="Compact"/>
      </w:pPr>
      <w:r>
        <w:t xml:space="preserve">A summary of the experimental setup and environmental conditions.</w:t>
      </w:r>
    </w:p>
    <w:p>
      <w:pPr>
        <w:numPr>
          <w:ilvl w:val="0"/>
          <w:numId w:val="1003"/>
        </w:numPr>
        <w:pStyle w:val="Compact"/>
      </w:pPr>
      <w:r>
        <w:t xml:space="preserve">Statistical analysis of accuracy and precision.</w:t>
      </w:r>
    </w:p>
    <w:p>
      <w:pPr>
        <w:numPr>
          <w:ilvl w:val="0"/>
          <w:numId w:val="1003"/>
        </w:numPr>
        <w:pStyle w:val="Compact"/>
      </w:pPr>
      <w:r>
        <w:t xml:space="preserve">Identification of any technical limitations observed during the trial.</w:t>
      </w:r>
    </w:p>
    <w:p>
      <w:pPr>
        <w:numPr>
          <w:ilvl w:val="0"/>
          <w:numId w:val="1003"/>
        </w:numPr>
        <w:pStyle w:val="Compact"/>
      </w:pPr>
      <w:r>
        <w:t xml:space="preserve">Recommendations for design improvements to better suit the local market.</w:t>
      </w:r>
    </w:p>
    <w:bookmarkEnd w:id="29"/>
    <w:bookmarkStart w:id="30" w:name="roles-and-responsibilities"/>
    <w:p>
      <w:pPr>
        <w:pStyle w:val="Heading2"/>
      </w:pPr>
      <w:r>
        <w:t xml:space="preserve">7.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rPr>
                <w:bCs/>
                <w:b/>
              </w:rPr>
              <w:t xml:space="preserve">Lead Biomedical Engineer</w:t>
            </w:r>
          </w:p>
        </w:tc>
        <w:tc>
          <w:tcPr/>
          <w:p>
            <w:pPr>
              <w:pStyle w:val="Compact"/>
              <w:jc w:val="left"/>
            </w:pPr>
            <w:r>
              <w:t xml:space="preserve">Oversee protocol execution, device calibration, data integrity, and safety compliance.</w:t>
            </w:r>
          </w:p>
        </w:tc>
      </w:tr>
      <w:tr>
        <w:tc>
          <w:tcPr/>
          <w:p>
            <w:pPr>
              <w:pStyle w:val="Compact"/>
              <w:jc w:val="left"/>
            </w:pPr>
            <w:r>
              <w:rPr>
                <w:bCs/>
                <w:b/>
              </w:rPr>
              <w:t xml:space="preserve">Clinical Coordinator</w:t>
            </w:r>
          </w:p>
        </w:tc>
        <w:tc>
          <w:tcPr/>
          <w:p>
            <w:pPr>
              <w:pStyle w:val="Compact"/>
              <w:jc w:val="left"/>
            </w:pPr>
            <w:r>
              <w:t xml:space="preserve">Manage patient recruitment, informed consent, and hospital logistics in Ho Chi Minh City.</w:t>
            </w:r>
          </w:p>
        </w:tc>
      </w:tr>
      <w:tr>
        <w:tc>
          <w:tcPr/>
          <w:p>
            <w:pPr>
              <w:pStyle w:val="Compact"/>
              <w:jc w:val="left"/>
            </w:pPr>
            <w:r>
              <w:rPr>
                <w:bCs/>
                <w:b/>
              </w:rPr>
              <w:t xml:space="preserve">Data Analyst</w:t>
            </w:r>
          </w:p>
        </w:tc>
        <w:tc>
          <w:tcPr/>
          <w:p>
            <w:pPr>
              <w:pStyle w:val="Compact"/>
              <w:jc w:val="left"/>
            </w:pPr>
            <w:r>
              <w:t xml:space="preserve">Process raw data and generate statistical reports.</w:t>
            </w:r>
          </w:p>
        </w:tc>
      </w:tr>
    </w:tbl>
    <w:bookmarkEnd w:id="30"/>
    <w:bookmarkStart w:id="31" w:name="conclusion"/>
    <w:p>
      <w:pPr>
        <w:pStyle w:val="Heading2"/>
      </w:pPr>
      <w:r>
        <w:t xml:space="preserve">8. Conclusion</w:t>
      </w:r>
    </w:p>
    <w:p>
      <w:pPr>
        <w:pStyle w:val="FirstParagraph"/>
      </w:pPr>
      <w:r>
        <w:t xml:space="preserve">This</w:t>
      </w:r>
      <w:r>
        <w:t xml:space="preserve"> </w:t>
      </w:r>
      <w:r>
        <w:rPr>
          <w:bCs/>
          <w:b/>
        </w:rPr>
        <w:t xml:space="preserve">Experiment Protocol</w:t>
      </w:r>
      <w:r>
        <w:t xml:space="preserve"> </w:t>
      </w:r>
      <w:r>
        <w:t xml:space="preserve">provides a structured framework for the</w:t>
      </w:r>
      <w:r>
        <w:t xml:space="preserve"> </w:t>
      </w:r>
      <w:r>
        <w:rPr>
          <w:bCs/>
          <w:b/>
        </w:rPr>
        <w:t xml:space="preserve">Biomedical Engineer</w:t>
      </w:r>
      <w:r>
        <w:t xml:space="preserve"> </w:t>
      </w:r>
      <w:r>
        <w:t xml:space="preserve">to validate medical technology in a real-world setting. By addressing the unique environmental and regulatory challenges of</w:t>
      </w:r>
      <w:r>
        <w:t xml:space="preserve"> </w:t>
      </w:r>
      <w:r>
        <w:rPr>
          <w:bCs/>
          <w:b/>
        </w:rPr>
        <w:t xml:space="preserve">Vietnam Ho Chi Minh City</w:t>
      </w:r>
      <w:r>
        <w:t xml:space="preserve">, this study aims to contribute to the advancement of healthcare technology in the region, ensuring that devices are robust, accurate, and safe for the local population.</w:t>
      </w:r>
    </w:p>
    <w:p>
      <w:pPr>
        <w:pStyle w:val="BodyText"/>
      </w:pPr>
      <w:r>
        <w:t xml:space="preserve">Document Version 1.0 | Prepared for Internal Review | Ho Chi Minh City, Vietnam</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Validation in Ho Chi Minh City</dc:title>
  <dc:creator/>
  <dc:language>en</dc:language>
  <cp:keywords/>
  <dcterms:created xsi:type="dcterms:W3CDTF">2026-10-10T07:33:30Z</dcterms:created>
  <dcterms:modified xsi:type="dcterms:W3CDTF">2026-10-10T07:33:30Z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