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Afghanistan</w:t>
      </w:r>
      <w:r>
        <w:t xml:space="preserve"> </w:t>
      </w:r>
      <w:r>
        <w:t xml:space="preserve">Kabul</w:t>
      </w:r>
    </w:p>
    <w:bookmarkStart w:id="20" w:name="X6f497911985c2913eeec97ffa40d3eb38a1c5f2"/>
    <w:p>
      <w:pPr>
        <w:pStyle w:val="Heading1"/>
      </w:pPr>
      <w:r>
        <w:t xml:space="preserve">Experiment Protocol: Business Consultant Efficacy in Afghanistan Kabul</w:t>
      </w:r>
    </w:p>
    <w:p>
      <w:pPr>
        <w:pStyle w:val="FirstParagraph"/>
      </w:pPr>
      <w:r>
        <w:rPr>
          <w:bCs/>
          <w:b/>
        </w:rPr>
        <w:t xml:space="preserve">Protocol ID:</w:t>
      </w:r>
      <w:r>
        <w:t xml:space="preserve"> </w:t>
      </w:r>
      <w:r>
        <w:t xml:space="preserve">BK-BC-2024-001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Impact of Business Consultant Interventions on SME Performance</w:t>
      </w:r>
    </w:p>
    <w:bookmarkEnd w:id="20"/>
    <w:bookmarkStart w:id="21" w:name="introduction-and-background"/>
    <w:p>
      <w:pPr>
        <w:pStyle w:val="Heading2"/>
      </w:pPr>
      <w:r>
        <w:t xml:space="preserve">1. Introduction and Background</w:t>
      </w:r>
    </w:p>
    <w:p>
      <w:pPr>
        <w:pStyle w:val="FirstParagraph"/>
      </w:pPr>
      <w:r>
        <w:t xml:space="preserve">The economic landscape of Afghanistan Kabul is characterized by resilience amidst significant structural challenges. Small and Medium Enterprises (SMEs) form the backbone of the local economy, yet many struggle with operational inefficiencies, limited market access, and regulatory navigation. This Experiment Protocol outlines a structured approach to evaluate the effectiveness of Business Consultant interventions within this specific context.</w:t>
      </w:r>
    </w:p>
    <w:p>
      <w:pPr>
        <w:pStyle w:val="BodyText"/>
      </w:pPr>
      <w:r>
        <w:t xml:space="preserve">The primary objective is to determine whether targeted consulting services can measurably improve financial stability, operational efficiency, and market reach for SMEs in Kabul. This protocol is designed to be culturally sensitive, security-conscious, and economically relevant to the current conditions in Afghanistan.</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Assess the impact of Business Consultant guidance on revenue growth for participating SMEs in Kabul.</w:t>
      </w:r>
    </w:p>
    <w:p>
      <w:pPr>
        <w:numPr>
          <w:ilvl w:val="0"/>
          <w:numId w:val="1001"/>
        </w:numPr>
        <w:pStyle w:val="Compact"/>
      </w:pPr>
      <w:r>
        <w:t xml:space="preserve">Evaluate improvements in operational processes, including supply chain management and inventory control.</w:t>
      </w:r>
    </w:p>
    <w:p>
      <w:pPr>
        <w:numPr>
          <w:ilvl w:val="0"/>
          <w:numId w:val="1001"/>
        </w:numPr>
        <w:pStyle w:val="Compact"/>
      </w:pPr>
      <w:r>
        <w:t xml:space="preserve">Determine the effectiveness of digital transformation strategies recommended by consultants in the local market.</w:t>
      </w:r>
    </w:p>
    <w:p>
      <w:pPr>
        <w:numPr>
          <w:ilvl w:val="0"/>
          <w:numId w:val="1001"/>
        </w:numPr>
        <w:pStyle w:val="Compact"/>
      </w:pPr>
      <w:r>
        <w:t xml:space="preserve">Analyze the role of cultural and regulatory adaptation in consulting success within Afghanistan.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businesses will be divided into two groups: a treatment group receiving Business Consultant services and a control group receiving no intervention. The study will span a period of six months to capture meaningful economic changes.</w:t>
      </w:r>
    </w:p>
    <w:bookmarkEnd w:id="23"/>
    <w:bookmarkStart w:id="24" w:name="participant-selection"/>
    <w:p>
      <w:pPr>
        <w:pStyle w:val="Heading3"/>
      </w:pPr>
      <w:r>
        <w:t xml:space="preserve">3.2 Participant Selection</w:t>
      </w:r>
    </w:p>
    <w:p>
      <w:pPr>
        <w:pStyle w:val="FirstParagraph"/>
      </w:pPr>
      <w:r>
        <w:t xml:space="preserve">Participants will be SMEs located in Kabul, operating in sectors such as retail, manufacturing, and services. Inclusion criteria include:</w:t>
      </w:r>
    </w:p>
    <w:p>
      <w:pPr>
        <w:numPr>
          <w:ilvl w:val="0"/>
          <w:numId w:val="1002"/>
        </w:numPr>
        <w:pStyle w:val="Compact"/>
      </w:pPr>
      <w:r>
        <w:t xml:space="preserve">Minimum of two years of operation in Kabul.</w:t>
      </w:r>
    </w:p>
    <w:p>
      <w:pPr>
        <w:numPr>
          <w:ilvl w:val="0"/>
          <w:numId w:val="1002"/>
        </w:numPr>
        <w:pStyle w:val="Compact"/>
      </w:pPr>
      <w:r>
        <w:t xml:space="preserve">Employment of at least five full-time staff.</w:t>
      </w:r>
    </w:p>
    <w:p>
      <w:pPr>
        <w:numPr>
          <w:ilvl w:val="0"/>
          <w:numId w:val="1002"/>
        </w:numPr>
        <w:pStyle w:val="Compact"/>
      </w:pPr>
      <w:r>
        <w:t xml:space="preserve">Willingness to share financial and operational data.</w:t>
      </w:r>
    </w:p>
    <w:p>
      <w:pPr>
        <w:numPr>
          <w:ilvl w:val="0"/>
          <w:numId w:val="1002"/>
        </w:numPr>
        <w:pStyle w:val="Compact"/>
      </w:pPr>
      <w:r>
        <w:t xml:space="preserve">Stable security conditions at the business location.</w:t>
      </w:r>
    </w:p>
    <w:p>
      <w:pPr>
        <w:pStyle w:val="FirstParagraph"/>
      </w:pPr>
      <w:r>
        <w:t xml:space="preserve">A total of 60 businesses will be selected, with 30 in the treatment group and 30 in the control group. Randomization will be stratified by sector to ensure balanced representation.</w:t>
      </w:r>
    </w:p>
    <w:bookmarkEnd w:id="24"/>
    <w:bookmarkStart w:id="25" w:name="intervention-details"/>
    <w:p>
      <w:pPr>
        <w:pStyle w:val="Heading3"/>
      </w:pPr>
      <w:r>
        <w:t xml:space="preserve">3.3 Intervention Details</w:t>
      </w:r>
    </w:p>
    <w:p>
      <w:pPr>
        <w:pStyle w:val="FirstParagraph"/>
      </w:pPr>
      <w:r>
        <w:t xml:space="preserve">The treatment group will engage with certified Business Consultants specializing in emerging markets. The intervention will include:</w:t>
      </w:r>
    </w:p>
    <w:p>
      <w:pPr>
        <w:numPr>
          <w:ilvl w:val="0"/>
          <w:numId w:val="1003"/>
        </w:numPr>
        <w:pStyle w:val="Compact"/>
      </w:pPr>
      <w:r>
        <w:t xml:space="preserve">Initial diagnostic assessment of business operations.</w:t>
      </w:r>
    </w:p>
    <w:p>
      <w:pPr>
        <w:numPr>
          <w:ilvl w:val="0"/>
          <w:numId w:val="1003"/>
        </w:numPr>
        <w:pStyle w:val="Compact"/>
      </w:pPr>
      <w:r>
        <w:t xml:space="preserve">Development of a tailored strategic plan.</w:t>
      </w:r>
    </w:p>
    <w:p>
      <w:pPr>
        <w:numPr>
          <w:ilvl w:val="0"/>
          <w:numId w:val="1003"/>
        </w:numPr>
        <w:pStyle w:val="Compact"/>
      </w:pPr>
      <w:r>
        <w:t xml:space="preserve">Monthly coaching sessions focused on implementation.</w:t>
      </w:r>
    </w:p>
    <w:p>
      <w:pPr>
        <w:numPr>
          <w:ilvl w:val="0"/>
          <w:numId w:val="1003"/>
        </w:numPr>
        <w:pStyle w:val="Compact"/>
      </w:pPr>
      <w:r>
        <w:t xml:space="preserve">Training for staff on new processes and tools.</w:t>
      </w:r>
    </w:p>
    <w:p>
      <w:pPr>
        <w:pStyle w:val="FirstParagraph"/>
      </w:pPr>
      <w:r>
        <w:t xml:space="preserve">Consultants will adapt their recommendations to the local context, considering factors such as power supply reliability, banking access, and cultural norms in Afghanistan Kabul.</w:t>
      </w:r>
    </w:p>
    <w:bookmarkEnd w:id="25"/>
    <w:bookmarkEnd w:id="26"/>
    <w:bookmarkStart w:id="29" w:name="data-collection"/>
    <w:p>
      <w:pPr>
        <w:pStyle w:val="Heading2"/>
      </w:pPr>
      <w:r>
        <w:t xml:space="preserve">4. Data Collection</w:t>
      </w:r>
    </w:p>
    <w:bookmarkStart w:id="27" w:name="metrics"/>
    <w:p>
      <w:pPr>
        <w:pStyle w:val="Heading3"/>
      </w:pPr>
      <w:r>
        <w:t xml:space="preserve">4.1 Metrics</w:t>
      </w:r>
    </w:p>
    <w:p>
      <w:pPr>
        <w:pStyle w:val="FirstParagraph"/>
      </w:pPr>
      <w:r>
        <w:t xml:space="preserve">The following key performance indicators (KPIs) will be tracked:</w:t>
      </w:r>
    </w:p>
    <w:p>
      <w:pPr>
        <w:numPr>
          <w:ilvl w:val="0"/>
          <w:numId w:val="1004"/>
        </w:numPr>
        <w:pStyle w:val="Compact"/>
      </w:pPr>
      <w:r>
        <w:t xml:space="preserve">Monthly revenue and profit margins.</w:t>
      </w:r>
    </w:p>
    <w:p>
      <w:pPr>
        <w:numPr>
          <w:ilvl w:val="0"/>
          <w:numId w:val="1004"/>
        </w:numPr>
        <w:pStyle w:val="Compact"/>
      </w:pPr>
      <w:r>
        <w:t xml:space="preserve">Customer acquisition and retention rates.</w:t>
      </w:r>
    </w:p>
    <w:p>
      <w:pPr>
        <w:numPr>
          <w:ilvl w:val="0"/>
          <w:numId w:val="1004"/>
        </w:numPr>
        <w:pStyle w:val="Compact"/>
      </w:pPr>
      <w:r>
        <w:t xml:space="preserve">Operational cost reductions.</w:t>
      </w:r>
    </w:p>
    <w:p>
      <w:pPr>
        <w:numPr>
          <w:ilvl w:val="0"/>
          <w:numId w:val="1004"/>
        </w:numPr>
        <w:pStyle w:val="Compact"/>
      </w:pPr>
      <w:r>
        <w:t xml:space="preserve">Employee productivity and satisfaction scores.</w:t>
      </w:r>
    </w:p>
    <w:bookmarkEnd w:id="27"/>
    <w:bookmarkStart w:id="28" w:name="data-collection-methods"/>
    <w:p>
      <w:pPr>
        <w:pStyle w:val="Heading3"/>
      </w:pPr>
      <w:r>
        <w:t xml:space="preserve">4.2 Data Collection Methods</w:t>
      </w:r>
    </w:p>
    <w:p>
      <w:pPr>
        <w:pStyle w:val="FirstParagraph"/>
      </w:pPr>
      <w:r>
        <w:t xml:space="preserve">Data will be collected through:</w:t>
      </w:r>
    </w:p>
    <w:p>
      <w:pPr>
        <w:numPr>
          <w:ilvl w:val="0"/>
          <w:numId w:val="1005"/>
        </w:numPr>
        <w:pStyle w:val="Compact"/>
      </w:pPr>
      <w:r>
        <w:t xml:space="preserve">Monthly financial reports submitted by business owners.</w:t>
      </w:r>
    </w:p>
    <w:p>
      <w:pPr>
        <w:numPr>
          <w:ilvl w:val="0"/>
          <w:numId w:val="1005"/>
        </w:numPr>
        <w:pStyle w:val="Compact"/>
      </w:pPr>
      <w:r>
        <w:t xml:space="preserve">Semi-structured interviews with management and staff.</w:t>
      </w:r>
    </w:p>
    <w:p>
      <w:pPr>
        <w:numPr>
          <w:ilvl w:val="0"/>
          <w:numId w:val="1005"/>
        </w:numPr>
        <w:pStyle w:val="Compact"/>
      </w:pPr>
      <w:r>
        <w:t xml:space="preserve">On-site observations by independent evaluators.</w:t>
      </w:r>
    </w:p>
    <w:p>
      <w:pPr>
        <w:numPr>
          <w:ilvl w:val="0"/>
          <w:numId w:val="1005"/>
        </w:numPr>
        <w:pStyle w:val="Compact"/>
      </w:pPr>
      <w:r>
        <w:t xml:space="preserve">Surveys assessing perceived value of consulting services.</w:t>
      </w:r>
    </w:p>
    <w:p>
      <w:pPr>
        <w:pStyle w:val="FirstParagraph"/>
      </w:pPr>
      <w:r>
        <w:t xml:space="preserve">All data collection will adhere to ethical standards, ensuring confidentiality and informed consent. Special attention will be given to data security given the sensitive nature of business information in Afghanistan.</w:t>
      </w:r>
    </w:p>
    <w:bookmarkEnd w:id="28"/>
    <w:bookmarkEnd w:id="29"/>
    <w:bookmarkStart w:id="30" w:name="risk-management"/>
    <w:p>
      <w:pPr>
        <w:pStyle w:val="Heading2"/>
      </w:pPr>
      <w:r>
        <w:t xml:space="preserve">5. Risk Management</w:t>
      </w:r>
    </w:p>
    <w:p>
      <w:pPr>
        <w:pStyle w:val="FirstParagraph"/>
      </w:pPr>
      <w:r>
        <w:t xml:space="preserve">Conducting this experiment in Afghanistan Kabul requires careful risk management. Key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Security concerns</w:t>
            </w:r>
          </w:p>
        </w:tc>
        <w:tc>
          <w:tcPr/>
          <w:p>
            <w:pPr>
              <w:pStyle w:val="Compact"/>
              <w:jc w:val="left"/>
            </w:pPr>
            <w:r>
              <w:t xml:space="preserve">Collaborate with local partners; avoid high-risk areas; ensure safe data transmission.</w:t>
            </w:r>
          </w:p>
        </w:tc>
      </w:tr>
      <w:tr>
        <w:tc>
          <w:tcPr/>
          <w:p>
            <w:pPr>
              <w:pStyle w:val="Compact"/>
              <w:jc w:val="left"/>
            </w:pPr>
            <w:r>
              <w:t xml:space="preserve">Regulatory changes</w:t>
            </w:r>
          </w:p>
        </w:tc>
        <w:tc>
          <w:tcPr/>
          <w:p>
            <w:pPr>
              <w:pStyle w:val="Compact"/>
              <w:jc w:val="left"/>
            </w:pPr>
            <w:r>
              <w:t xml:space="preserve">Engage legal experts familiar with Afghan business laws; maintain flexibility in protocol.</w:t>
            </w:r>
          </w:p>
        </w:tc>
      </w:tr>
      <w:tr>
        <w:tc>
          <w:tcPr/>
          <w:p>
            <w:pPr>
              <w:pStyle w:val="Compact"/>
              <w:jc w:val="left"/>
            </w:pPr>
            <w:r>
              <w:t xml:space="preserve">Data reliability</w:t>
            </w:r>
          </w:p>
        </w:tc>
        <w:tc>
          <w:tcPr/>
          <w:p>
            <w:pPr>
              <w:pStyle w:val="Compact"/>
              <w:jc w:val="left"/>
            </w:pPr>
            <w:r>
              <w:t xml:space="preserve">Use multiple data sources; verify reports through spot checks.</w:t>
            </w:r>
          </w:p>
        </w:tc>
      </w:tr>
      <w:tr>
        <w:tc>
          <w:tcPr/>
          <w:p>
            <w:pPr>
              <w:pStyle w:val="Compact"/>
              <w:jc w:val="left"/>
            </w:pPr>
            <w:r>
              <w:t xml:space="preserve">Cultural barriers</w:t>
            </w:r>
          </w:p>
        </w:tc>
        <w:tc>
          <w:tcPr/>
          <w:p>
            <w:pPr>
              <w:pStyle w:val="Compact"/>
              <w:jc w:val="left"/>
            </w:pPr>
            <w:r>
              <w:t xml:space="preserve">Employ local consultants; provide cultural training for external evaluators.</w:t>
            </w:r>
          </w:p>
        </w:tc>
      </w:tr>
    </w:tbl>
    <w:bookmarkEnd w:id="30"/>
    <w:bookmarkStart w:id="31" w:name="ethical-considerations"/>
    <w:p>
      <w:pPr>
        <w:pStyle w:val="Heading2"/>
      </w:pPr>
      <w:r>
        <w:t xml:space="preserve">6. Ethical Considerations</w:t>
      </w:r>
    </w:p>
    <w:p>
      <w:pPr>
        <w:pStyle w:val="FirstParagraph"/>
      </w:pPr>
      <w:r>
        <w:t xml:space="preserve">This experiment will adhere to international ethical standards for research involving human subjects. Key considerations include:</w:t>
      </w:r>
    </w:p>
    <w:p>
      <w:pPr>
        <w:numPr>
          <w:ilvl w:val="0"/>
          <w:numId w:val="1006"/>
        </w:numPr>
        <w:pStyle w:val="Compact"/>
      </w:pPr>
      <w:r>
        <w:t xml:space="preserve">Informed consent from all participating businesses.</w:t>
      </w:r>
    </w:p>
    <w:p>
      <w:pPr>
        <w:numPr>
          <w:ilvl w:val="0"/>
          <w:numId w:val="1006"/>
        </w:numPr>
        <w:pStyle w:val="Compact"/>
      </w:pPr>
      <w:r>
        <w:t xml:space="preserve">Confidentiality of business data and personal information.</w:t>
      </w:r>
    </w:p>
    <w:p>
      <w:pPr>
        <w:numPr>
          <w:ilvl w:val="0"/>
          <w:numId w:val="1006"/>
        </w:numPr>
        <w:pStyle w:val="Compact"/>
      </w:pPr>
      <w:r>
        <w:t xml:space="preserve">Equitable treatment of participants in both groups.</w:t>
      </w:r>
    </w:p>
    <w:p>
      <w:pPr>
        <w:numPr>
          <w:ilvl w:val="0"/>
          <w:numId w:val="1006"/>
        </w:numPr>
        <w:pStyle w:val="Compact"/>
      </w:pPr>
      <w:r>
        <w:t xml:space="preserve">Respect for local customs and regulations in Afghanistan.</w:t>
      </w:r>
    </w:p>
    <w:p>
      <w:pPr>
        <w:pStyle w:val="FirstParagraph"/>
      </w:pPr>
      <w:r>
        <w:t xml:space="preserve">An independent ethics review board will oversee the protocol to ensure compliance.</w:t>
      </w:r>
    </w:p>
    <w:bookmarkEnd w:id="31"/>
    <w:bookmarkStart w:id="32" w:name="timeline"/>
    <w:p>
      <w:pPr>
        <w:pStyle w:val="Heading2"/>
      </w:pPr>
      <w:r>
        <w:t xml:space="preserve">7. Timeline</w:t>
      </w:r>
    </w:p>
    <w:p>
      <w:pPr>
        <w:numPr>
          <w:ilvl w:val="0"/>
          <w:numId w:val="1007"/>
        </w:numPr>
        <w:pStyle w:val="Compact"/>
      </w:pPr>
      <w:r>
        <w:rPr>
          <w:bCs/>
          <w:b/>
        </w:rPr>
        <w:t xml:space="preserve">Month 1:</w:t>
      </w:r>
      <w:r>
        <w:t xml:space="preserve"> </w:t>
      </w:r>
      <w:r>
        <w:t xml:space="preserve">Recruitment and randomization of participants.</w:t>
      </w:r>
    </w:p>
    <w:p>
      <w:pPr>
        <w:numPr>
          <w:ilvl w:val="0"/>
          <w:numId w:val="1007"/>
        </w:numPr>
        <w:pStyle w:val="Compact"/>
      </w:pPr>
      <w:r>
        <w:rPr>
          <w:bCs/>
          <w:b/>
        </w:rPr>
        <w:t xml:space="preserve">Month 2:</w:t>
      </w:r>
      <w:r>
        <w:t xml:space="preserve"> </w:t>
      </w:r>
      <w:r>
        <w:t xml:space="preserve">Baseline data collection and consultant onboarding.</w:t>
      </w:r>
    </w:p>
    <w:p>
      <w:pPr>
        <w:numPr>
          <w:ilvl w:val="0"/>
          <w:numId w:val="1007"/>
        </w:numPr>
        <w:pStyle w:val="Compact"/>
      </w:pPr>
      <w:r>
        <w:rPr>
          <w:bCs/>
          <w:b/>
        </w:rPr>
        <w:t xml:space="preserve">Months 3-7:</w:t>
      </w:r>
      <w:r>
        <w:t xml:space="preserve"> </w:t>
      </w:r>
      <w:r>
        <w:t xml:space="preserve">Implementation of consulting interventions and ongoing data collection.</w:t>
      </w:r>
    </w:p>
    <w:p>
      <w:pPr>
        <w:numPr>
          <w:ilvl w:val="0"/>
          <w:numId w:val="1007"/>
        </w:numPr>
        <w:pStyle w:val="Compact"/>
      </w:pPr>
      <w:r>
        <w:rPr>
          <w:bCs/>
          <w:b/>
        </w:rPr>
        <w:t xml:space="preserve">Month 8:</w:t>
      </w:r>
      <w:r>
        <w:t xml:space="preserve"> </w:t>
      </w:r>
      <w:r>
        <w:t xml:space="preserve">Final data collection and analysis.</w:t>
      </w:r>
    </w:p>
    <w:p>
      <w:pPr>
        <w:numPr>
          <w:ilvl w:val="0"/>
          <w:numId w:val="1007"/>
        </w:numPr>
        <w:pStyle w:val="Compact"/>
      </w:pPr>
      <w:r>
        <w:rPr>
          <w:bCs/>
          <w:b/>
        </w:rPr>
        <w:t xml:space="preserve">Month 9:</w:t>
      </w:r>
      <w:r>
        <w:t xml:space="preserve"> </w:t>
      </w:r>
      <w:r>
        <w:t xml:space="preserve">Reporting and dissemination of findings.</w:t>
      </w:r>
    </w:p>
    <w:bookmarkEnd w:id="32"/>
    <w:bookmarkStart w:id="33" w:name="expected-outcomes"/>
    <w:p>
      <w:pPr>
        <w:pStyle w:val="Heading2"/>
      </w:pPr>
      <w:r>
        <w:t xml:space="preserve">8. Expected Outcomes</w:t>
      </w:r>
    </w:p>
    <w:p>
      <w:pPr>
        <w:pStyle w:val="FirstParagraph"/>
      </w:pPr>
      <w:r>
        <w:t xml:space="preserve">This experiment aims to provide evidence-based insights into the value of Business Consultant services for SMEs in Afghanistan Kabul. Expected outcomes include:</w:t>
      </w:r>
    </w:p>
    <w:p>
      <w:pPr>
        <w:numPr>
          <w:ilvl w:val="0"/>
          <w:numId w:val="1008"/>
        </w:numPr>
        <w:pStyle w:val="Compact"/>
      </w:pPr>
      <w:r>
        <w:t xml:space="preserve">Identification of best practices for consulting in emerging markets.</w:t>
      </w:r>
    </w:p>
    <w:p>
      <w:pPr>
        <w:numPr>
          <w:ilvl w:val="0"/>
          <w:numId w:val="1008"/>
        </w:numPr>
        <w:pStyle w:val="Compact"/>
      </w:pPr>
      <w:r>
        <w:t xml:space="preserve">Quantifiable improvements in business performance for the treatment group.</w:t>
      </w:r>
    </w:p>
    <w:p>
      <w:pPr>
        <w:numPr>
          <w:ilvl w:val="0"/>
          <w:numId w:val="1008"/>
        </w:numPr>
        <w:pStyle w:val="Compact"/>
      </w:pPr>
      <w:r>
        <w:t xml:space="preserve">Recommendations for policymakers and development organizations.</w:t>
      </w:r>
    </w:p>
    <w:p>
      <w:pPr>
        <w:numPr>
          <w:ilvl w:val="0"/>
          <w:numId w:val="1008"/>
        </w:numPr>
        <w:pStyle w:val="Compact"/>
      </w:pPr>
      <w:r>
        <w:t xml:space="preserve">Enhanced capacity of local businesses to navigate economic challenges.</w:t>
      </w:r>
    </w:p>
    <w:p>
      <w:pPr>
        <w:pStyle w:val="FirstParagraph"/>
      </w:pPr>
      <w:r>
        <w:t xml:space="preserve">By rigorously evaluating the impact of consulting interventions, this protocol seeks to contribute to the economic development of Afghanistan Kabul and support the growth of its private sector.</w:t>
      </w:r>
    </w:p>
    <w:bookmarkEnd w:id="33"/>
    <w:bookmarkStart w:id="34" w:name="conclusion"/>
    <w:p>
      <w:pPr>
        <w:pStyle w:val="Heading2"/>
      </w:pPr>
      <w:r>
        <w:t xml:space="preserve">9. Conclusion</w:t>
      </w:r>
    </w:p>
    <w:p>
      <w:pPr>
        <w:pStyle w:val="FirstParagraph"/>
      </w:pPr>
      <w:r>
        <w:t xml:space="preserve">This Experiment Protocol provides a comprehensive framework for assessing the effectiveness of Business Consultant services in Afghanistan Kabul. By combining rigorous methodology with cultural and contextual sensitivity, the study aims to generate valuable insights that can inform future interventions and support sustainable economic growth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Afghanistan Kabul</dc:title>
  <dc:creator/>
  <dc:language>en</dc:language>
  <cp:keywords/>
  <dcterms:created xsi:type="dcterms:W3CDTF">2026-10-10T07:00:49Z</dcterms:created>
  <dcterms:modified xsi:type="dcterms:W3CDTF">2026-10-10T07:00:49Z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