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Egypt</w:t>
      </w:r>
      <w:r>
        <w:t xml:space="preserve"> </w:t>
      </w:r>
      <w:r>
        <w:t xml:space="preserve">Cairo</w:t>
      </w:r>
    </w:p>
    <w:bookmarkStart w:id="20" w:name="X0ef7bc8d6402623a3136e02cad8dc3fb9750ed3"/>
    <w:p>
      <w:pPr>
        <w:pStyle w:val="Heading1"/>
      </w:pPr>
      <w:r>
        <w:t xml:space="preserve">Experiment Protocol: Assessing the Impact of Business Consultant Interventions on SME Growth in Egypt Cairo</w:t>
      </w:r>
    </w:p>
    <w:p>
      <w:pPr>
        <w:pStyle w:val="FirstParagraph"/>
      </w:pPr>
      <w:r>
        <w:rPr>
          <w:bCs/>
          <w:b/>
        </w:rPr>
        <w:t xml:space="preserve">Protocol ID:</w:t>
      </w:r>
      <w:r>
        <w:t xml:space="preserve"> </w:t>
      </w:r>
      <w:r>
        <w:t xml:space="preserve">EC-BC-2024-001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Egypt Cairo, Greater Cairo Region</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Egypt Cairo</w:t>
      </w:r>
      <w:r>
        <w:t xml:space="preserve"> </w:t>
      </w:r>
      <w:r>
        <w:t xml:space="preserve">is characterized by a vibrant and rapidly expanding sector of Small and Medium-sized Enterprises (SMEs). These enterprises are pivotal to the national economy, contributing significantly to employment and GDP. However, many SMEs in Cairo face challenges related to strategic planning, operational efficiency, digital transformation, and market expansion. To address these challenges, the role of the</w:t>
      </w:r>
      <w:r>
        <w:t xml:space="preserve"> </w:t>
      </w:r>
      <w:r>
        <w:rPr>
          <w:bCs/>
          <w:b/>
        </w:rPr>
        <w:t xml:space="preserve">Business Consultant</w:t>
      </w:r>
      <w:r>
        <w:t xml:space="preserve"> </w:t>
      </w:r>
      <w:r>
        <w:t xml:space="preserve">has become increasingly prominent.</w:t>
      </w:r>
    </w:p>
    <w:p>
      <w:pPr>
        <w:pStyle w:val="BodyText"/>
      </w:pPr>
      <w:r>
        <w:t xml:space="preserve">This</w:t>
      </w:r>
      <w:r>
        <w:t xml:space="preserve"> </w:t>
      </w:r>
      <w:r>
        <w:rPr>
          <w:bCs/>
          <w:b/>
        </w:rPr>
        <w:t xml:space="preserve">Experiment Protocol</w:t>
      </w:r>
      <w:r>
        <w:t xml:space="preserve"> </w:t>
      </w:r>
      <w:r>
        <w:t xml:space="preserve">aims to systematically evaluate the effectiveness of structured business consulting interventions on the performance metrics of SMEs located in</w:t>
      </w:r>
      <w:r>
        <w:t xml:space="preserve"> </w:t>
      </w:r>
      <w:r>
        <w:rPr>
          <w:bCs/>
          <w:b/>
        </w:rPr>
        <w:t xml:space="preserve">Egypt Cairo</w:t>
      </w:r>
      <w:r>
        <w:t xml:space="preserve">. By employing a rigorous experimental design, this study seeks to provide empirical evidence on the value proposition of hiring a</w:t>
      </w:r>
      <w:r>
        <w:t xml:space="preserve"> </w:t>
      </w:r>
      <w:r>
        <w:rPr>
          <w:bCs/>
          <w:b/>
        </w:rPr>
        <w:t xml:space="preserve">Business Consultant</w:t>
      </w:r>
      <w:r>
        <w:t xml:space="preserve"> </w:t>
      </w:r>
      <w:r>
        <w:t xml:space="preserve">in the specific socio-economic context of Cairo.</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impact of a</w:t>
      </w:r>
      <w:r>
        <w:t xml:space="preserve"> </w:t>
      </w:r>
      <w:r>
        <w:rPr>
          <w:bCs/>
          <w:b/>
        </w:rPr>
        <w:t xml:space="preserve">Business Consultant</w:t>
      </w:r>
      <w:r>
        <w:t xml:space="preserve">'s strategic recommendations on revenue growth, cost reduction, and operational efficiency of SMEs in</w:t>
      </w:r>
      <w:r>
        <w:t xml:space="preserve"> </w:t>
      </w:r>
      <w:r>
        <w:rPr>
          <w:bCs/>
          <w:b/>
        </w:rPr>
        <w:t xml:space="preserve">Egypt Cairo</w:t>
      </w:r>
      <w:r>
        <w:t xml:space="preserve">.</w:t>
      </w:r>
    </w:p>
    <w:p>
      <w:pPr>
        <w:numPr>
          <w:ilvl w:val="0"/>
          <w:numId w:val="1001"/>
        </w:numPr>
        <w:pStyle w:val="Compact"/>
      </w:pPr>
      <w:r>
        <w:t xml:space="preserve">To assess the adaptability of international consulting frameworks to the local business culture and regulatory environment of</w:t>
      </w:r>
      <w:r>
        <w:t xml:space="preserve"> </w:t>
      </w:r>
      <w:r>
        <w:rPr>
          <w:bCs/>
          <w:b/>
        </w:rPr>
        <w:t xml:space="preserve">Egypt Cairo</w:t>
      </w:r>
      <w:r>
        <w:t xml:space="preserve">.</w:t>
      </w:r>
    </w:p>
    <w:p>
      <w:pPr>
        <w:numPr>
          <w:ilvl w:val="0"/>
          <w:numId w:val="1001"/>
        </w:numPr>
        <w:pStyle w:val="Compact"/>
      </w:pPr>
      <w:r>
        <w:t xml:space="preserve">To identify key success factors and potential barriers in the client-consultant relationship within the Cairo market.</w:t>
      </w:r>
    </w:p>
    <w:p>
      <w:pPr>
        <w:numPr>
          <w:ilvl w:val="0"/>
          <w:numId w:val="1001"/>
        </w:numPr>
        <w:pStyle w:val="Compact"/>
      </w:pPr>
      <w:r>
        <w:t xml:space="preserve">To develop evidence-based guidelines for SMEs in</w:t>
      </w:r>
      <w:r>
        <w:t xml:space="preserve"> </w:t>
      </w:r>
      <w:r>
        <w:rPr>
          <w:bCs/>
          <w:b/>
        </w:rPr>
        <w:t xml:space="preserve">Egypt Cairo</w:t>
      </w:r>
      <w:r>
        <w:t xml:space="preserve"> </w:t>
      </w:r>
      <w:r>
        <w:t xml:space="preserve">on how to effectively engage and utilize a</w:t>
      </w:r>
      <w:r>
        <w:t xml:space="preserve"> </w:t>
      </w:r>
      <w:r>
        <w:rPr>
          <w:bCs/>
          <w:b/>
        </w:rPr>
        <w:t xml:space="preserve">Business Consultant</w:t>
      </w:r>
      <w:r>
        <w:t xml:space="preserve">.</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Participating SMEs in</w:t>
      </w:r>
      <w:r>
        <w:t xml:space="preserve"> </w:t>
      </w:r>
      <w:r>
        <w:rPr>
          <w:bCs/>
          <w:b/>
        </w:rPr>
        <w:t xml:space="preserve">Egypt Cairo</w:t>
      </w:r>
      <w:r>
        <w:t xml:space="preserve"> </w:t>
      </w:r>
      <w:r>
        <w:t xml:space="preserve">will be randomly assigned to either an intervention group or a control group. The intervention group will receive structured consulting services from a qualified</w:t>
      </w:r>
      <w:r>
        <w:t xml:space="preserve"> </w:t>
      </w:r>
      <w:r>
        <w:rPr>
          <w:bCs/>
          <w:b/>
        </w:rPr>
        <w:t xml:space="preserve">Business Consultant</w:t>
      </w:r>
      <w:r>
        <w:t xml:space="preserve">, while the control group will continue with their standard business practices without external consulting support.</w:t>
      </w:r>
    </w:p>
    <w:bookmarkEnd w:id="23"/>
    <w:bookmarkStart w:id="24" w:name="participants"/>
    <w:p>
      <w:pPr>
        <w:pStyle w:val="Heading3"/>
      </w:pPr>
      <w:r>
        <w:t xml:space="preserve">3.2 Participants</w:t>
      </w:r>
    </w:p>
    <w:p>
      <w:pPr>
        <w:pStyle w:val="FirstParagraph"/>
      </w:pPr>
      <w:r>
        <w:t xml:space="preserve">The target population consists of SMEs operating in various sectors (e.g., retail, manufacturing, services, technology) within</w:t>
      </w:r>
      <w:r>
        <w:t xml:space="preserve"> </w:t>
      </w:r>
      <w:r>
        <w:rPr>
          <w:bCs/>
          <w:b/>
        </w:rPr>
        <w:t xml:space="preserve">Egypt Cairo</w:t>
      </w:r>
      <w:r>
        <w:t xml:space="preserve">. Inclusion criteria are:</w:t>
      </w:r>
    </w:p>
    <w:p>
      <w:pPr>
        <w:numPr>
          <w:ilvl w:val="0"/>
          <w:numId w:val="1002"/>
        </w:numPr>
        <w:pStyle w:val="Compact"/>
      </w:pPr>
      <w:r>
        <w:t xml:space="preserve">Established for at least 3 years.</w:t>
      </w:r>
    </w:p>
    <w:p>
      <w:pPr>
        <w:numPr>
          <w:ilvl w:val="0"/>
          <w:numId w:val="1002"/>
        </w:numPr>
        <w:pStyle w:val="Compact"/>
      </w:pPr>
      <w:r>
        <w:t xml:space="preserve">Employing between 10 and 100 employees.</w:t>
      </w:r>
    </w:p>
    <w:p>
      <w:pPr>
        <w:numPr>
          <w:ilvl w:val="0"/>
          <w:numId w:val="1002"/>
        </w:numPr>
        <w:pStyle w:val="Compact"/>
      </w:pPr>
      <w:r>
        <w:t xml:space="preserve">Willing to share financial and operational data for the duration of the experiment.</w:t>
      </w:r>
    </w:p>
    <w:p>
      <w:pPr>
        <w:numPr>
          <w:ilvl w:val="0"/>
          <w:numId w:val="1002"/>
        </w:numPr>
        <w:pStyle w:val="Compact"/>
      </w:pPr>
      <w:r>
        <w:t xml:space="preserve">Located within the Greater Cairo region.</w:t>
      </w:r>
    </w:p>
    <w:bookmarkEnd w:id="24"/>
    <w:bookmarkStart w:id="25" w:name="intervention"/>
    <w:p>
      <w:pPr>
        <w:pStyle w:val="Heading3"/>
      </w:pPr>
      <w:r>
        <w:t xml:space="preserve">3.3 Intervention</w:t>
      </w:r>
    </w:p>
    <w:p>
      <w:pPr>
        <w:pStyle w:val="FirstParagraph"/>
      </w:pPr>
      <w:r>
        <w:t xml:space="preserve">The intervention involves a 6-month engagement with a</w:t>
      </w:r>
      <w:r>
        <w:t xml:space="preserve"> </w:t>
      </w:r>
      <w:r>
        <w:rPr>
          <w:bCs/>
          <w:b/>
        </w:rPr>
        <w:t xml:space="preserve">Business Consultant</w:t>
      </w:r>
      <w:r>
        <w:t xml:space="preserve">. The consultant will:</w:t>
      </w:r>
    </w:p>
    <w:p>
      <w:pPr>
        <w:numPr>
          <w:ilvl w:val="0"/>
          <w:numId w:val="1003"/>
        </w:numPr>
        <w:pStyle w:val="Compact"/>
      </w:pPr>
      <w:r>
        <w:t xml:space="preserve">Conduct a comprehensive diagnostic assessment of the business.</w:t>
      </w:r>
    </w:p>
    <w:p>
      <w:pPr>
        <w:numPr>
          <w:ilvl w:val="0"/>
          <w:numId w:val="1003"/>
        </w:numPr>
        <w:pStyle w:val="Compact"/>
      </w:pPr>
      <w:r>
        <w:t xml:space="preserve">Develop a tailored strategic plan addressing identified challenges.</w:t>
      </w:r>
    </w:p>
    <w:p>
      <w:pPr>
        <w:numPr>
          <w:ilvl w:val="0"/>
          <w:numId w:val="1003"/>
        </w:numPr>
        <w:pStyle w:val="Compact"/>
      </w:pPr>
      <w:r>
        <w:t xml:space="preserve">Provide ongoing guidance and support in implementing the plan.</w:t>
      </w:r>
    </w:p>
    <w:p>
      <w:pPr>
        <w:numPr>
          <w:ilvl w:val="0"/>
          <w:numId w:val="1003"/>
        </w:numPr>
        <w:pStyle w:val="Compact"/>
      </w:pPr>
      <w:r>
        <w:t xml:space="preserve">Offer training to key staff members on new processes and tools.</w:t>
      </w:r>
    </w:p>
    <w:p>
      <w:pPr>
        <w:pStyle w:val="FirstParagraph"/>
      </w:pPr>
      <w:r>
        <w:t xml:space="preserve">The</w:t>
      </w:r>
      <w:r>
        <w:t xml:space="preserve"> </w:t>
      </w:r>
      <w:r>
        <w:rPr>
          <w:bCs/>
          <w:b/>
        </w:rPr>
        <w:t xml:space="preserve">Business Consultant</w:t>
      </w:r>
      <w:r>
        <w:t xml:space="preserve"> </w:t>
      </w:r>
      <w:r>
        <w:t xml:space="preserve">will be selected based on their experience in the Egyptian market and their ability to navigate the unique cultural and regulatory nuances of</w:t>
      </w:r>
      <w:r>
        <w:t xml:space="preserve"> </w:t>
      </w:r>
      <w:r>
        <w:rPr>
          <w:bCs/>
          <w:b/>
        </w:rPr>
        <w:t xml:space="preserve">Egypt Cairo</w:t>
      </w:r>
      <w:r>
        <w:t xml:space="preserve">.</w:t>
      </w:r>
    </w:p>
    <w:bookmarkEnd w:id="25"/>
    <w:bookmarkStart w:id="26" w:name="data-collection"/>
    <w:p>
      <w:pPr>
        <w:pStyle w:val="Heading3"/>
      </w:pPr>
      <w:r>
        <w:t xml:space="preserve">3.4 Data Collection</w:t>
      </w:r>
    </w:p>
    <w:p>
      <w:pPr>
        <w:pStyle w:val="FirstParagraph"/>
      </w:pPr>
      <w:r>
        <w:t xml:space="preserve">Data will be collected at three time points: baseline (before the intervention), mid-point (after 3 months), and end-line (after 6 months). Data collection methods include:</w:t>
      </w:r>
    </w:p>
    <w:p>
      <w:pPr>
        <w:numPr>
          <w:ilvl w:val="0"/>
          <w:numId w:val="1004"/>
        </w:numPr>
        <w:pStyle w:val="Compact"/>
      </w:pPr>
      <w:r>
        <w:t xml:space="preserve">Financial statements and operational reports.</w:t>
      </w:r>
    </w:p>
    <w:p>
      <w:pPr>
        <w:numPr>
          <w:ilvl w:val="0"/>
          <w:numId w:val="1004"/>
        </w:numPr>
        <w:pStyle w:val="Compact"/>
      </w:pPr>
      <w:r>
        <w:t xml:space="preserve">Surveys administered to business owners and key employees.</w:t>
      </w:r>
    </w:p>
    <w:p>
      <w:pPr>
        <w:numPr>
          <w:ilvl w:val="0"/>
          <w:numId w:val="1004"/>
        </w:numPr>
        <w:pStyle w:val="Compact"/>
      </w:pPr>
      <w:r>
        <w:t xml:space="preserve">Semi-structured interviews with business owners and the</w:t>
      </w:r>
      <w:r>
        <w:t xml:space="preserve"> </w:t>
      </w:r>
      <w:r>
        <w:rPr>
          <w:bCs/>
          <w:b/>
        </w:rPr>
        <w:t xml:space="preserve">Business Consultant</w:t>
      </w:r>
      <w:r>
        <w:t xml:space="preserve">.</w:t>
      </w:r>
    </w:p>
    <w:p>
      <w:pPr>
        <w:numPr>
          <w:ilvl w:val="0"/>
          <w:numId w:val="1004"/>
        </w:numPr>
        <w:pStyle w:val="Compact"/>
      </w:pPr>
      <w:r>
        <w:t xml:space="preserve">Observation of business processes and client interactions.</w:t>
      </w:r>
    </w:p>
    <w:bookmarkEnd w:id="26"/>
    <w:bookmarkEnd w:id="27"/>
    <w:bookmarkStart w:id="28" w:name="variables"/>
    <w:p>
      <w:pPr>
        <w:pStyle w:val="Heading2"/>
      </w:pPr>
      <w:r>
        <w:t xml:space="preserve">4. Variables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Variable Name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Consulting Intervention</w:t>
            </w:r>
          </w:p>
        </w:tc>
        <w:tc>
          <w:tcPr/>
          <w:p>
            <w:pPr>
              <w:pStyle w:val="Compact"/>
              <w:jc w:val="left"/>
            </w:pPr>
            <w:r>
              <w:t xml:space="preserve">Presence or absence of a</w:t>
            </w:r>
            <w:r>
              <w:t xml:space="preserve"> </w:t>
            </w:r>
            <w:r>
              <w:rPr>
                <w:bCs/>
                <w:b/>
              </w:rPr>
              <w:t xml:space="preserve">Business Consultant</w:t>
            </w:r>
            <w:r>
              <w:t xml:space="preserve">'s services.</w:t>
            </w:r>
          </w:p>
        </w:tc>
      </w:tr>
      <w:tr>
        <w:tc>
          <w:tcPr/>
          <w:p>
            <w:pPr>
              <w:pStyle w:val="Compact"/>
              <w:jc w:val="left"/>
            </w:pPr>
            <w:r>
              <w:t xml:space="preserve">Dependent</w:t>
            </w:r>
          </w:p>
        </w:tc>
        <w:tc>
          <w:tcPr/>
          <w:p>
            <w:pPr>
              <w:pStyle w:val="Compact"/>
              <w:jc w:val="left"/>
            </w:pPr>
            <w:r>
              <w:t xml:space="preserve">Revenue Growth</w:t>
            </w:r>
          </w:p>
        </w:tc>
        <w:tc>
          <w:tcPr/>
          <w:p>
            <w:pPr>
              <w:pStyle w:val="Compact"/>
              <w:jc w:val="left"/>
            </w:pPr>
            <w:r>
              <w:t xml:space="preserve">Percentage change in revenue over the 6-month period.</w:t>
            </w:r>
          </w:p>
        </w:tc>
      </w:tr>
      <w:tr>
        <w:tc>
          <w:tcPr/>
          <w:p>
            <w:pPr>
              <w:pStyle w:val="Compact"/>
              <w:jc w:val="left"/>
            </w:pPr>
            <w:r>
              <w:t xml:space="preserve">Dependent</w:t>
            </w:r>
          </w:p>
        </w:tc>
        <w:tc>
          <w:tcPr/>
          <w:p>
            <w:pPr>
              <w:pStyle w:val="Compact"/>
              <w:jc w:val="left"/>
            </w:pPr>
            <w:r>
              <w:t xml:space="preserve">Cost Efficiency</w:t>
            </w:r>
          </w:p>
        </w:tc>
        <w:tc>
          <w:tcPr/>
          <w:p>
            <w:pPr>
              <w:pStyle w:val="Compact"/>
              <w:jc w:val="left"/>
            </w:pPr>
            <w:r>
              <w:t xml:space="preserve">Reduction in operational costs as a percentage of revenue.</w:t>
            </w:r>
          </w:p>
        </w:tc>
      </w:tr>
      <w:tr>
        <w:tc>
          <w:tcPr/>
          <w:p>
            <w:pPr>
              <w:pStyle w:val="Compact"/>
              <w:jc w:val="left"/>
            </w:pPr>
            <w:r>
              <w:t xml:space="preserve">Dependent</w:t>
            </w:r>
          </w:p>
        </w:tc>
        <w:tc>
          <w:tcPr/>
          <w:p>
            <w:pPr>
              <w:pStyle w:val="Compact"/>
              <w:jc w:val="left"/>
            </w:pPr>
            <w:r>
              <w:t xml:space="preserve">Employee Satisfaction</w:t>
            </w:r>
          </w:p>
        </w:tc>
        <w:tc>
          <w:tcPr/>
          <w:p>
            <w:pPr>
              <w:pStyle w:val="Compact"/>
              <w:jc w:val="left"/>
            </w:pPr>
            <w:r>
              <w:t xml:space="preserve">Score from employee satisfaction surveys.</w:t>
            </w:r>
          </w:p>
        </w:tc>
      </w:tr>
      <w:tr>
        <w:tc>
          <w:tcPr/>
          <w:p>
            <w:pPr>
              <w:pStyle w:val="Compact"/>
              <w:jc w:val="left"/>
            </w:pPr>
            <w:r>
              <w:t xml:space="preserve">Control</w:t>
            </w:r>
          </w:p>
        </w:tc>
        <w:tc>
          <w:tcPr/>
          <w:p>
            <w:pPr>
              <w:pStyle w:val="Compact"/>
              <w:jc w:val="left"/>
            </w:pPr>
            <w:r>
              <w:t xml:space="preserve">Business Size</w:t>
            </w:r>
          </w:p>
        </w:tc>
        <w:tc>
          <w:tcPr/>
          <w:p>
            <w:pPr>
              <w:pStyle w:val="Compact"/>
              <w:jc w:val="left"/>
            </w:pPr>
            <w:r>
              <w:t xml:space="preserve">Number of employees and annual revenue at baseline.</w:t>
            </w:r>
          </w:p>
        </w:tc>
      </w:tr>
      <w:tr>
        <w:tc>
          <w:tcPr/>
          <w:p>
            <w:pPr>
              <w:pStyle w:val="Compact"/>
              <w:jc w:val="left"/>
            </w:pPr>
            <w:r>
              <w:t xml:space="preserve">Control</w:t>
            </w:r>
          </w:p>
        </w:tc>
        <w:tc>
          <w:tcPr/>
          <w:p>
            <w:pPr>
              <w:pStyle w:val="Compact"/>
              <w:jc w:val="left"/>
            </w:pPr>
            <w:r>
              <w:t xml:space="preserve">Industry Sector</w:t>
            </w:r>
          </w:p>
        </w:tc>
        <w:tc>
          <w:tcPr/>
          <w:p>
            <w:pPr>
              <w:pStyle w:val="Compact"/>
              <w:jc w:val="left"/>
            </w:pPr>
            <w:r>
              <w:t xml:space="preserve">Classification of the business sector.</w:t>
            </w:r>
          </w:p>
        </w:tc>
      </w:tr>
    </w:tbl>
    <w:bookmarkEnd w:id="28"/>
    <w:bookmarkStart w:id="29"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participating SMEs in</w:t>
      </w:r>
      <w:r>
        <w:t xml:space="preserve"> </w:t>
      </w:r>
      <w:r>
        <w:rPr>
          <w:bCs/>
          <w:b/>
        </w:rPr>
        <w:t xml:space="preserve">Egypt Cairo</w:t>
      </w:r>
      <w:r>
        <w:t xml:space="preserve"> </w:t>
      </w:r>
      <w:r>
        <w:t xml:space="preserve">will provide informed consent before joining the study. Confidentiality of all business data will be maintained, and data will be anonymized in any published reports. The study has been reviewed and approved by an independent ethics committee.</w:t>
      </w:r>
    </w:p>
    <w:bookmarkEnd w:id="29"/>
    <w:bookmarkStart w:id="30" w:name="timeline"/>
    <w:p>
      <w:pPr>
        <w:pStyle w:val="Heading2"/>
      </w:pPr>
      <w:r>
        <w:t xml:space="preserve">6. Timeline</w:t>
      </w:r>
    </w:p>
    <w:p>
      <w:pPr>
        <w:numPr>
          <w:ilvl w:val="0"/>
          <w:numId w:val="1005"/>
        </w:numPr>
        <w:pStyle w:val="Compact"/>
      </w:pPr>
      <w:r>
        <w:rPr>
          <w:bCs/>
          <w:b/>
        </w:rPr>
        <w:t xml:space="preserve">Months 1-2:</w:t>
      </w:r>
      <w:r>
        <w:t xml:space="preserve"> </w:t>
      </w:r>
      <w:r>
        <w:t xml:space="preserve">Recruitment of participants and baseline data collection.</w:t>
      </w:r>
    </w:p>
    <w:p>
      <w:pPr>
        <w:numPr>
          <w:ilvl w:val="0"/>
          <w:numId w:val="1005"/>
        </w:numPr>
        <w:pStyle w:val="Compact"/>
      </w:pPr>
      <w:r>
        <w:rPr>
          <w:bCs/>
          <w:b/>
        </w:rPr>
        <w:t xml:space="preserve">Months 3-8:</w:t>
      </w:r>
      <w:r>
        <w:t xml:space="preserve"> </w:t>
      </w:r>
      <w:r>
        <w:t xml:space="preserve">Implementation of the consulting intervention.</w:t>
      </w:r>
    </w:p>
    <w:p>
      <w:pPr>
        <w:numPr>
          <w:ilvl w:val="0"/>
          <w:numId w:val="1005"/>
        </w:numPr>
        <w:pStyle w:val="Compact"/>
      </w:pPr>
      <w:r>
        <w:rPr>
          <w:bCs/>
          <w:b/>
        </w:rPr>
        <w:t xml:space="preserve">Month 5:</w:t>
      </w:r>
      <w:r>
        <w:t xml:space="preserve"> </w:t>
      </w:r>
      <w:r>
        <w:t xml:space="preserve">Mid-point data collection.</w:t>
      </w:r>
    </w:p>
    <w:p>
      <w:pPr>
        <w:numPr>
          <w:ilvl w:val="0"/>
          <w:numId w:val="1005"/>
        </w:numPr>
        <w:pStyle w:val="Compact"/>
      </w:pPr>
      <w:r>
        <w:rPr>
          <w:bCs/>
          <w:b/>
        </w:rPr>
        <w:t xml:space="preserve">Month 9:</w:t>
      </w:r>
      <w:r>
        <w:t xml:space="preserve"> </w:t>
      </w:r>
      <w:r>
        <w:t xml:space="preserve">End-line data collection.</w:t>
      </w:r>
    </w:p>
    <w:p>
      <w:pPr>
        <w:numPr>
          <w:ilvl w:val="0"/>
          <w:numId w:val="1005"/>
        </w:numPr>
        <w:pStyle w:val="Compact"/>
      </w:pPr>
      <w:r>
        <w:rPr>
          <w:bCs/>
          <w:b/>
        </w:rPr>
        <w:t xml:space="preserve">Months 10-12:</w:t>
      </w:r>
      <w:r>
        <w:t xml:space="preserve"> </w:t>
      </w:r>
      <w:r>
        <w:t xml:space="preserve">Data analysis and report writing.</w:t>
      </w:r>
    </w:p>
    <w:bookmarkEnd w:id="30"/>
    <w:bookmarkStart w:id="31" w:name="expected-outcomes"/>
    <w:p>
      <w:pPr>
        <w:pStyle w:val="Heading2"/>
      </w:pPr>
      <w:r>
        <w:t xml:space="preserve">7. Expected Outcomes</w:t>
      </w:r>
    </w:p>
    <w:p>
      <w:pPr>
        <w:pStyle w:val="FirstParagraph"/>
      </w:pPr>
      <w:r>
        <w:t xml:space="preserve">This</w:t>
      </w:r>
      <w:r>
        <w:t xml:space="preserve"> </w:t>
      </w:r>
      <w:r>
        <w:rPr>
          <w:bCs/>
          <w:b/>
        </w:rPr>
        <w:t xml:space="preserve">Experiment Protocol</w:t>
      </w:r>
      <w:r>
        <w:t xml:space="preserve"> </w:t>
      </w:r>
      <w:r>
        <w:t xml:space="preserve">anticipates that SMEs in</w:t>
      </w:r>
      <w:r>
        <w:t xml:space="preserve"> </w:t>
      </w:r>
      <w:r>
        <w:rPr>
          <w:bCs/>
          <w:b/>
        </w:rPr>
        <w:t xml:space="preserve">Egypt Cairo</w:t>
      </w:r>
      <w:r>
        <w:t xml:space="preserve"> </w:t>
      </w:r>
      <w:r>
        <w:t xml:space="preserve">that engage a</w:t>
      </w:r>
      <w:r>
        <w:t xml:space="preserve"> </w:t>
      </w:r>
      <w:r>
        <w:rPr>
          <w:bCs/>
          <w:b/>
        </w:rPr>
        <w:t xml:space="preserve">Business Consultant</w:t>
      </w:r>
      <w:r>
        <w:t xml:space="preserve"> </w:t>
      </w:r>
      <w:r>
        <w:t xml:space="preserve">will demonstrate statistically significant improvements in revenue growth, cost efficiency, and employee satisfaction compared to the control group. Furthermore, the study expects to identify best practices for consulting engagements in the Cairo market, contributing to the broader understanding of how external expertise can drive business success in emerging economies.</w:t>
      </w:r>
    </w:p>
    <w:bookmarkEnd w:id="31"/>
    <w:bookmarkStart w:id="32" w:name="conclusion"/>
    <w:p>
      <w:pPr>
        <w:pStyle w:val="Heading2"/>
      </w:pPr>
      <w:r>
        <w:t xml:space="preserve">8. Conclusion</w:t>
      </w:r>
    </w:p>
    <w:p>
      <w:pPr>
        <w:pStyle w:val="FirstParagraph"/>
      </w:pPr>
      <w:r>
        <w:t xml:space="preserve">By rigorously testing the impact of a</w:t>
      </w:r>
      <w:r>
        <w:t xml:space="preserve"> </w:t>
      </w:r>
      <w:r>
        <w:rPr>
          <w:bCs/>
          <w:b/>
        </w:rPr>
        <w:t xml:space="preserve">Business Consultant</w:t>
      </w:r>
      <w:r>
        <w:t xml:space="preserve"> </w:t>
      </w:r>
      <w:r>
        <w:t xml:space="preserve">on SME performance in</w:t>
      </w:r>
      <w:r>
        <w:t xml:space="preserve"> </w:t>
      </w:r>
      <w:r>
        <w:rPr>
          <w:bCs/>
          <w:b/>
        </w:rPr>
        <w:t xml:space="preserve">Egypt Cairo</w:t>
      </w:r>
      <w:r>
        <w:t xml:space="preserve">, this</w:t>
      </w:r>
      <w:r>
        <w:t xml:space="preserve"> </w:t>
      </w:r>
      <w:r>
        <w:rPr>
          <w:bCs/>
          <w:b/>
        </w:rPr>
        <w:t xml:space="preserve">Experiment Protocol</w:t>
      </w:r>
      <w:r>
        <w:t xml:space="preserve"> </w:t>
      </w:r>
      <w:r>
        <w:t xml:space="preserve">aims to provide valuable insights for business owners, consultants, policymakers, and researchers. The findings will help optimize the use of consulting services to foster sustainable business growth and economic development in</w:t>
      </w:r>
      <w:r>
        <w:t xml:space="preserve"> </w:t>
      </w:r>
      <w:r>
        <w:rPr>
          <w:bCs/>
          <w:b/>
        </w:rPr>
        <w:t xml:space="preserve">Egypt Cairo</w:t>
      </w: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Egypt Cairo</dc:title>
  <dc:creator/>
  <dc:language>en</dc:language>
  <cp:keywords/>
  <dcterms:created xsi:type="dcterms:W3CDTF">2026-10-10T06:41:20Z</dcterms:created>
  <dcterms:modified xsi:type="dcterms:W3CDTF">2026-10-10T06:41:20Z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