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8e5f4607ed8c648af227ed98bf8d7368f799585"/>
    <w:p>
      <w:pPr>
        <w:pStyle w:val="Heading1"/>
      </w:pPr>
      <w:r>
        <w:t xml:space="preserve">Experiment Protocol: Business Consultant Efficacy in South Africa Johannesburg</w:t>
      </w:r>
    </w:p>
    <w:p>
      <w:pPr>
        <w:pStyle w:val="FirstParagraph"/>
      </w:pPr>
      <w:r>
        <w:rPr>
          <w:bCs/>
          <w:b/>
        </w:rPr>
        <w:t xml:space="preserve">Document ID:</w:t>
      </w:r>
      <w:r>
        <w:t xml:space="preserve"> </w:t>
      </w:r>
      <w:r>
        <w:t xml:space="preserve">SA-JHB-BC-EXP-2024-001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Johannesburg, Gauteng, South Africa</w:t>
      </w:r>
    </w:p>
    <w:p>
      <w:pPr>
        <w:pStyle w:val="BodyText"/>
      </w:pPr>
      <w:r>
        <w:rPr>
          <w:bCs/>
          <w:b/>
        </w:rPr>
        <w:t xml:space="preserve">Subject:</w:t>
      </w:r>
      <w:r>
        <w:t xml:space="preserve"> </w:t>
      </w:r>
      <w:r>
        <w:t xml:space="preserve">Quantitative and Qualitative Analysis of Business Consultant Impact on SME Growth</w:t>
      </w:r>
    </w:p>
    <w:bookmarkEnd w:id="20"/>
    <w:bookmarkStart w:id="21" w:name="introduction-and-background"/>
    <w:p>
      <w:pPr>
        <w:pStyle w:val="Heading2"/>
      </w:pPr>
      <w:r>
        <w:t xml:space="preserve">1. Introduction and Background</w:t>
      </w:r>
    </w:p>
    <w:p>
      <w:pPr>
        <w:pStyle w:val="FirstParagraph"/>
      </w:pPr>
      <w:r>
        <w:t xml:space="preserve">The economic landscape of South Africa Johannesburg is characterized by a dynamic mix of established multinational corporations and a burgeoning sector of Small and Medium Enterprises (SMEs). As the economic hub of the continent, Johannesburg presents unique challenges and opportunities for business growth. In this environment, the role of the Business Consultant has become increasingly pivotal. However, there is a lack of empirical data regarding the specific efficacy of consulting interventions within the local context.</w:t>
      </w:r>
    </w:p>
    <w:p>
      <w:pPr>
        <w:pStyle w:val="BodyText"/>
      </w:pPr>
      <w:r>
        <w:t xml:space="preserve">This Experiment Protocol outlines a structured methodology to evaluate the tangible impact of Business Consultant engagement on organizational performance. The study aims to move beyond anecdotal evidence to provide data-driven insights into how external expertise influences strategic decision-making, operational efficiency, and revenue growth in the Johannesburg market.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correlation between Business Consultant engagement and key performance indicators (KPIs) such as revenue growth, cost reduction, and employee retention.</w:t>
      </w:r>
    </w:p>
    <w:p>
      <w:pPr>
        <w:numPr>
          <w:ilvl w:val="0"/>
          <w:numId w:val="1001"/>
        </w:numPr>
        <w:pStyle w:val="Compact"/>
      </w:pPr>
      <w:r>
        <w:t xml:space="preserve">To assess the adaptability of global consulting frameworks to the specific socio-economic conditions of South Africa Johannesburg.</w:t>
      </w:r>
    </w:p>
    <w:p>
      <w:pPr>
        <w:numPr>
          <w:ilvl w:val="0"/>
          <w:numId w:val="1001"/>
        </w:numPr>
        <w:pStyle w:val="Compact"/>
      </w:pPr>
      <w:r>
        <w:t xml:space="preserve">To identify the most effective consulting methodologies for SMEs operating in the Gauteng province.</w:t>
      </w:r>
    </w:p>
    <w:p>
      <w:pPr>
        <w:numPr>
          <w:ilvl w:val="0"/>
          <w:numId w:val="1001"/>
        </w:numPr>
        <w:pStyle w:val="Compact"/>
      </w:pPr>
      <w:r>
        <w:t xml:space="preserve">To evaluate client satisfaction and the long-term sustainability of implemented strategies.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data analysis with qualitative case studies. The study will be conducted over a period of 12 months to capture both immediate and medium-term effects of consulting interventions.</w:t>
      </w:r>
    </w:p>
    <w:bookmarkEnd w:id="23"/>
    <w:bookmarkStart w:id="24" w:name="participant-selection"/>
    <w:p>
      <w:pPr>
        <w:pStyle w:val="Heading3"/>
      </w:pPr>
      <w:r>
        <w:t xml:space="preserve">3.2 Participant Selection</w:t>
      </w:r>
    </w:p>
    <w:p>
      <w:pPr>
        <w:pStyle w:val="FirstParagraph"/>
      </w:pPr>
      <w:r>
        <w:t xml:space="preserve">Participants will be selected from the Johannesburg metropolitan area. The sample will consist of 50 SMEs across various sectors, including retail, technology, manufacturing, and services. Participants will be divided into two groups:</w:t>
      </w:r>
    </w:p>
    <w:p>
      <w:pPr>
        <w:numPr>
          <w:ilvl w:val="0"/>
          <w:numId w:val="1002"/>
        </w:numPr>
        <w:pStyle w:val="Compact"/>
      </w:pPr>
      <w:r>
        <w:rPr>
          <w:bCs/>
          <w:b/>
        </w:rPr>
        <w:t xml:space="preserve">Control Group:</w:t>
      </w:r>
      <w:r>
        <w:t xml:space="preserve"> </w:t>
      </w:r>
      <w:r>
        <w:t xml:space="preserve">25 SMEs that will operate without external Business Consultant assistance during the study period.</w:t>
      </w:r>
    </w:p>
    <w:p>
      <w:pPr>
        <w:numPr>
          <w:ilvl w:val="0"/>
          <w:numId w:val="1002"/>
        </w:numPr>
        <w:pStyle w:val="Compact"/>
      </w:pPr>
      <w:r>
        <w:rPr>
          <w:bCs/>
          <w:b/>
        </w:rPr>
        <w:t xml:space="preserve">Experimental Group:</w:t>
      </w:r>
      <w:r>
        <w:t xml:space="preserve"> </w:t>
      </w:r>
      <w:r>
        <w:t xml:space="preserve">25 SMEs that will engage with certified Business Consultants for a minimum of six months.</w:t>
      </w:r>
    </w:p>
    <w:p>
      <w:pPr>
        <w:pStyle w:val="FirstParagraph"/>
      </w:pPr>
      <w:r>
        <w:t xml:space="preserve">Inclusion criteria require that all participating businesses have been operational for at least three years and have an annual turnover between R5 million and R50 million. This ensures a baseline of stability and relevance to the Johannesburg market.</w:t>
      </w:r>
    </w:p>
    <w:bookmarkEnd w:id="24"/>
    <w:bookmarkStart w:id="25" w:name="data-collection"/>
    <w:p>
      <w:pPr>
        <w:pStyle w:val="Heading3"/>
      </w:pPr>
      <w:r>
        <w:t xml:space="preserve">3.3 Data Collection</w:t>
      </w:r>
    </w:p>
    <w:p>
      <w:pPr>
        <w:pStyle w:val="FirstParagraph"/>
      </w:pPr>
      <w:r>
        <w:t xml:space="preserve">Data will be collected at three intervals: baseline (Month 0), mid-term (Month 6), and post-intervention (Month 12). Metrics will include financial statements, operational efficiency reports, and employee satisfaction surveys. Additionally, semi-structured interviews will be conducted with business owners and key stakeholders to gather qualitative insights.</w:t>
      </w:r>
    </w:p>
    <w:bookmarkEnd w:id="25"/>
    <w:bookmarkEnd w:id="26"/>
    <w:bookmarkStart w:id="30" w:name="variables"/>
    <w:p>
      <w:pPr>
        <w:pStyle w:val="Heading2"/>
      </w:pPr>
      <w:r>
        <w:t xml:space="preserve">4. Variables</w:t>
      </w:r>
    </w:p>
    <w:bookmarkStart w:id="27" w:name="independent-variable"/>
    <w:p>
      <w:pPr>
        <w:pStyle w:val="Heading3"/>
      </w:pPr>
      <w:r>
        <w:t xml:space="preserve">4.1 Independent Variable</w:t>
      </w:r>
    </w:p>
    <w:p>
      <w:pPr>
        <w:pStyle w:val="FirstParagraph"/>
      </w:pPr>
      <w:r>
        <w:t xml:space="preserve">The engagement of a Business Consultant, defined by the frequency of interaction, the scope of services provided, and the duration of the consulting relationship.</w:t>
      </w:r>
    </w:p>
    <w:bookmarkEnd w:id="27"/>
    <w:bookmarkStart w:id="28" w:name="dependent-variables"/>
    <w:p>
      <w:pPr>
        <w:pStyle w:val="Heading3"/>
      </w:pPr>
      <w:r>
        <w:t xml:space="preserve">4.2 Dependent Variables</w:t>
      </w:r>
    </w:p>
    <w:p>
      <w:pPr>
        <w:numPr>
          <w:ilvl w:val="0"/>
          <w:numId w:val="1003"/>
        </w:numPr>
        <w:pStyle w:val="Compact"/>
      </w:pPr>
      <w:r>
        <w:t xml:space="preserve">Revenue growth percentage.</w:t>
      </w:r>
    </w:p>
    <w:p>
      <w:pPr>
        <w:numPr>
          <w:ilvl w:val="0"/>
          <w:numId w:val="1003"/>
        </w:numPr>
        <w:pStyle w:val="Compact"/>
      </w:pPr>
      <w:r>
        <w:t xml:space="preserve">Operational cost reduction percentage.</w:t>
      </w:r>
    </w:p>
    <w:p>
      <w:pPr>
        <w:numPr>
          <w:ilvl w:val="0"/>
          <w:numId w:val="1003"/>
        </w:numPr>
        <w:pStyle w:val="Compact"/>
      </w:pPr>
      <w:r>
        <w:t xml:space="preserve">Employee turnover rate.</w:t>
      </w:r>
    </w:p>
    <w:p>
      <w:pPr>
        <w:numPr>
          <w:ilvl w:val="0"/>
          <w:numId w:val="1003"/>
        </w:numPr>
        <w:pStyle w:val="Compact"/>
      </w:pPr>
      <w:r>
        <w:t xml:space="preserve">Market share expansion.</w:t>
      </w:r>
    </w:p>
    <w:bookmarkEnd w:id="28"/>
    <w:bookmarkStart w:id="29" w:name="controlled-variables"/>
    <w:p>
      <w:pPr>
        <w:pStyle w:val="Heading3"/>
      </w:pPr>
      <w:r>
        <w:t xml:space="preserve">4.3 Controlled Variables</w:t>
      </w:r>
    </w:p>
    <w:p>
      <w:pPr>
        <w:pStyle w:val="FirstParagraph"/>
      </w:pPr>
      <w:r>
        <w:t xml:space="preserve">To ensure the validity of the experiment, external factors such as macroeconomic conditions in South Africa, industry-specific regulations, and major market disruptions will be monitored and accounted for in the analysis.</w:t>
      </w:r>
    </w:p>
    <w:bookmarkEnd w:id="29"/>
    <w:bookmarkEnd w:id="30"/>
    <w:bookmarkStart w:id="31" w:name="ethical-considerations"/>
    <w:p>
      <w:pPr>
        <w:pStyle w:val="Heading2"/>
      </w:pPr>
      <w:r>
        <w:t xml:space="preserve">5. Ethical Considerations</w:t>
      </w:r>
    </w:p>
    <w:p>
      <w:pPr>
        <w:pStyle w:val="FirstParagraph"/>
      </w:pPr>
      <w:r>
        <w:t xml:space="preserve">This experiment adheres to the ethical guidelines set forth by the South African Council for the Social Sciences. All participants will provide informed consent, and their data will be anonymized to protect confidentiality. The study will ensure that no business is disadvantaged by their participation in the control group.</w:t>
      </w:r>
    </w:p>
    <w:bookmarkEnd w:id="31"/>
    <w:bookmarkStart w:id="32" w:name="risk-management"/>
    <w:p>
      <w:pPr>
        <w:pStyle w:val="Heading2"/>
      </w:pPr>
      <w:r>
        <w:t xml:space="preserve">6. Risk Management</w:t>
      </w:r>
    </w:p>
    <w:p>
      <w:pPr>
        <w:pStyle w:val="FirstParagraph"/>
      </w:pPr>
      <w:r>
        <w:t xml:space="preserve">Potential risks include participant dropout, data inaccuracies, and external economic shocks. Mitigation strategies include maintaining a reserve pool of potential participants, implementing rigorous data validation processes, and employing statistical controls to account for external variables.</w:t>
      </w:r>
    </w:p>
    <w:bookmarkEnd w:id="32"/>
    <w:bookmarkStart w:id="33" w:name="expected-outcomes"/>
    <w:p>
      <w:pPr>
        <w:pStyle w:val="Heading2"/>
      </w:pPr>
      <w:r>
        <w:t xml:space="preserve">7. Expected Outcomes</w:t>
      </w:r>
    </w:p>
    <w:p>
      <w:pPr>
        <w:pStyle w:val="FirstParagraph"/>
      </w:pPr>
      <w:r>
        <w:t xml:space="preserve">It is anticipated that this experiment will provide a comprehensive understanding of the value proposition of Business Consultants in South Africa Johannesburg. The findings will contribute to the development of best practices for consulting engagements and offer valuable insights for policymakers, business owners, and consulting firms operating in the region.</w:t>
      </w:r>
    </w:p>
    <w:bookmarkEnd w:id="33"/>
    <w:bookmarkStart w:id="34" w:name="conclusion"/>
    <w:p>
      <w:pPr>
        <w:pStyle w:val="Heading2"/>
      </w:pPr>
      <w:r>
        <w:t xml:space="preserve">8. Conclusion</w:t>
      </w:r>
    </w:p>
    <w:p>
      <w:pPr>
        <w:pStyle w:val="FirstParagraph"/>
      </w:pPr>
      <w:r>
        <w:t xml:space="preserve">This Experiment Protocol establishes a robust framework for evaluating the impact of Business Consultants on SME performance in Johannesburg. By systematically analyzing the outcomes of consulting interventions, this study aims to enhance the credibility and effectiveness of the consulting industry in South Africa.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South Africa Johannesburg</dc:title>
  <dc:creator/>
  <dc:language>en</dc:language>
  <cp:keywords/>
  <dcterms:created xsi:type="dcterms:W3CDTF">2026-10-10T08:14:08Z</dcterms:created>
  <dcterms:modified xsi:type="dcterms:W3CDTF">2026-10-10T08:14:08Z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