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Spain</w:t>
      </w:r>
      <w:r>
        <w:t xml:space="preserve"> </w:t>
      </w:r>
      <w:r>
        <w:t xml:space="preserve">Madrid</w:t>
      </w:r>
    </w:p>
    <w:bookmarkStart w:id="20" w:name="X2612b89d179930199b753e67c502be83844c0cc"/>
    <w:p>
      <w:pPr>
        <w:pStyle w:val="Heading1"/>
      </w:pPr>
      <w:r>
        <w:t xml:space="preserve">Experiment Protocol: Assessing the Impact of Business Consultant Interventions on SME Growth in Spain Madrid</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Madrid, Spain</w:t>
      </w:r>
      <w:r>
        <w:br/>
      </w:r>
      <w:r>
        <w:rPr>
          <w:bCs/>
          <w:b/>
        </w:rPr>
        <w:t xml:space="preserve">Prepared By:</w:t>
      </w:r>
      <w:r>
        <w:t xml:space="preserve"> </w:t>
      </w:r>
      <w:r>
        <w:t xml:space="preserve">Research and Development Division</w:t>
      </w:r>
    </w:p>
    <w:bookmarkEnd w:id="20"/>
    <w:bookmarkStart w:id="21" w:name="introduction-and-background"/>
    <w:p>
      <w:pPr>
        <w:pStyle w:val="Heading2"/>
      </w:pPr>
      <w:r>
        <w:t xml:space="preserve">1. Introduction and Background</w:t>
      </w:r>
    </w:p>
    <w:p>
      <w:pPr>
        <w:pStyle w:val="FirstParagraph"/>
      </w:pPr>
      <w:r>
        <w:t xml:space="preserve">The dynamic economic landscape of Spain Madrid presents unique challenges and opportunities for small and medium-sized enterprises (SMEs). As the capital city and economic hub of Spain, Madrid hosts a diverse array of businesses ranging from traditional retail to cutting-edge technology startups. In this competitive environment, many SMEs turn to Business Consultants to navigate market complexities, optimize operations, and drive growth. However, the tangible impact of these consulting interventions remains underexplored in the specific context of Madrid’s business ecosystem.</w:t>
      </w:r>
    </w:p>
    <w:p>
      <w:pPr>
        <w:pStyle w:val="BodyText"/>
      </w:pPr>
      <w:r>
        <w:t xml:space="preserve">This Experiment Protocol outlines a structured approach to evaluate the effectiveness of Business Consultant engagements on SME performance metrics within Spain Madrid. By employing rigorous experimental design, this study aims to provide actionable insights for business owners, consultants, and policymakers.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Business Consultant interventions on key performance indicators (KPIs) such as revenue growth, operational efficiency, and employee satisfaction among SMEs in Spain Madrid.</w:t>
      </w:r>
    </w:p>
    <w:p>
      <w:pPr>
        <w:numPr>
          <w:ilvl w:val="0"/>
          <w:numId w:val="1001"/>
        </w:numPr>
        <w:pStyle w:val="Compact"/>
      </w:pPr>
      <w:r>
        <w:t xml:space="preserve">To identify specific consulting methodologies that yield the highest returns in the Madrid market.</w:t>
      </w:r>
    </w:p>
    <w:p>
      <w:pPr>
        <w:numPr>
          <w:ilvl w:val="0"/>
          <w:numId w:val="1001"/>
        </w:numPr>
        <w:pStyle w:val="Compact"/>
      </w:pPr>
      <w:r>
        <w:t xml:space="preserve">To assess the role of cultural and regulatory factors unique to Spain Madrid in shaping the success of consulting engagements.</w:t>
      </w:r>
    </w:p>
    <w:p>
      <w:pPr>
        <w:numPr>
          <w:ilvl w:val="0"/>
          <w:numId w:val="1001"/>
        </w:numPr>
        <w:pStyle w:val="Compact"/>
      </w:pPr>
      <w:r>
        <w:t xml:space="preserve">To develop evidence-based recommendations for optimizing Business Consultant practices in the region.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SMEs in Spain Madrid will be randomly assigned to one of two groups:</w:t>
      </w:r>
    </w:p>
    <w:p>
      <w:pPr>
        <w:numPr>
          <w:ilvl w:val="0"/>
          <w:numId w:val="1002"/>
        </w:numPr>
        <w:pStyle w:val="Compact"/>
      </w:pPr>
      <w:r>
        <w:rPr>
          <w:bCs/>
          <w:b/>
        </w:rPr>
        <w:t xml:space="preserve">Intervention Group:</w:t>
      </w:r>
      <w:r>
        <w:t xml:space="preserve"> </w:t>
      </w:r>
      <w:r>
        <w:t xml:space="preserve">SMEs that engage with a certified Business Consultant for a six-month period.</w:t>
      </w:r>
    </w:p>
    <w:p>
      <w:pPr>
        <w:numPr>
          <w:ilvl w:val="0"/>
          <w:numId w:val="1002"/>
        </w:numPr>
        <w:pStyle w:val="Compact"/>
      </w:pPr>
      <w:r>
        <w:rPr>
          <w:bCs/>
          <w:b/>
        </w:rPr>
        <w:t xml:space="preserve">Control Group:</w:t>
      </w:r>
      <w:r>
        <w:t xml:space="preserve"> </w:t>
      </w:r>
      <w:r>
        <w:t xml:space="preserve">SMEs that continue their operations without external consulting support.</w:t>
      </w:r>
    </w:p>
    <w:p>
      <w:pPr>
        <w:pStyle w:val="FirstParagraph"/>
      </w:pPr>
      <w:r>
        <w:t xml:space="preserve">Randomization will ensure that both groups are comparable in terms of baseline characteristics, minimizing confounding variables.</w:t>
      </w:r>
    </w:p>
    <w:bookmarkEnd w:id="23"/>
    <w:bookmarkStart w:id="24" w:name="participant-selection"/>
    <w:p>
      <w:pPr>
        <w:pStyle w:val="Heading3"/>
      </w:pPr>
      <w:r>
        <w:t xml:space="preserve">3.2 Participant Selection</w:t>
      </w:r>
    </w:p>
    <w:p>
      <w:pPr>
        <w:pStyle w:val="FirstParagraph"/>
      </w:pPr>
      <w:r>
        <w:t xml:space="preserve">Participants will be SMEs located in Spain Madrid with the following criteria:</w:t>
      </w:r>
    </w:p>
    <w:p>
      <w:pPr>
        <w:numPr>
          <w:ilvl w:val="0"/>
          <w:numId w:val="1003"/>
        </w:numPr>
        <w:pStyle w:val="Compact"/>
      </w:pPr>
      <w:r>
        <w:t xml:space="preserve">Employ between 10 and 250 employees.</w:t>
      </w:r>
    </w:p>
    <w:p>
      <w:pPr>
        <w:numPr>
          <w:ilvl w:val="0"/>
          <w:numId w:val="1003"/>
        </w:numPr>
        <w:pStyle w:val="Compact"/>
      </w:pPr>
      <w:r>
        <w:t xml:space="preserve">Operate in sectors such as retail, technology, hospitality, or professional services.</w:t>
      </w:r>
    </w:p>
    <w:p>
      <w:pPr>
        <w:numPr>
          <w:ilvl w:val="0"/>
          <w:numId w:val="1003"/>
        </w:numPr>
        <w:pStyle w:val="Compact"/>
      </w:pPr>
      <w:r>
        <w:t xml:space="preserve">Have been in operation for at least three years.</w:t>
      </w:r>
    </w:p>
    <w:p>
      <w:pPr>
        <w:numPr>
          <w:ilvl w:val="0"/>
          <w:numId w:val="1003"/>
        </w:numPr>
        <w:pStyle w:val="Compact"/>
      </w:pPr>
      <w:r>
        <w:t xml:space="preserve">Willing to provide access to relevant business data for the duration of the study.</w:t>
      </w:r>
    </w:p>
    <w:p>
      <w:pPr>
        <w:pStyle w:val="FirstParagraph"/>
      </w:pPr>
      <w:r>
        <w:t xml:space="preserve">A total of 100 SMEs will be recruited, with 50 assigned to each group. Recruitment will be conducted through local business associations, chambers of commerce, and targeted advertising in Spain Madrid.</w:t>
      </w:r>
    </w:p>
    <w:bookmarkEnd w:id="24"/>
    <w:bookmarkStart w:id="25" w:name="intervention-details"/>
    <w:p>
      <w:pPr>
        <w:pStyle w:val="Heading3"/>
      </w:pPr>
      <w:r>
        <w:t xml:space="preserve">3.3 Intervention Details</w:t>
      </w:r>
    </w:p>
    <w:p>
      <w:pPr>
        <w:pStyle w:val="FirstParagraph"/>
      </w:pPr>
      <w:r>
        <w:t xml:space="preserve">The Business Consultant intervention will include:</w:t>
      </w:r>
    </w:p>
    <w:p>
      <w:pPr>
        <w:numPr>
          <w:ilvl w:val="0"/>
          <w:numId w:val="1004"/>
        </w:numPr>
        <w:pStyle w:val="Compact"/>
      </w:pPr>
      <w:r>
        <w:t xml:space="preserve">Initial diagnostic assessment of the SME’s operations, market position, and challenges.</w:t>
      </w:r>
    </w:p>
    <w:p>
      <w:pPr>
        <w:numPr>
          <w:ilvl w:val="0"/>
          <w:numId w:val="1004"/>
        </w:numPr>
        <w:pStyle w:val="Compact"/>
      </w:pPr>
      <w:r>
        <w:t xml:space="preserve">Development of a customized strategic plan addressing identified areas for improvement.</w:t>
      </w:r>
    </w:p>
    <w:p>
      <w:pPr>
        <w:numPr>
          <w:ilvl w:val="0"/>
          <w:numId w:val="1004"/>
        </w:numPr>
        <w:pStyle w:val="Compact"/>
      </w:pPr>
      <w:r>
        <w:t xml:space="preserve">Regular consultations (bi-weekly) to monitor progress and adjust strategies as needed.</w:t>
      </w:r>
    </w:p>
    <w:p>
      <w:pPr>
        <w:numPr>
          <w:ilvl w:val="0"/>
          <w:numId w:val="1004"/>
        </w:numPr>
        <w:pStyle w:val="Compact"/>
      </w:pPr>
      <w:r>
        <w:t xml:space="preserve">Training sessions for key employees to enhance skills and align with the strategic plan.</w:t>
      </w:r>
    </w:p>
    <w:p>
      <w:pPr>
        <w:pStyle w:val="FirstParagraph"/>
      </w:pPr>
      <w:r>
        <w:t xml:space="preserve">All consultants involved in the study will be certified professionals with experience in the Spain Madrid market.</w:t>
      </w:r>
    </w:p>
    <w:bookmarkEnd w:id="25"/>
    <w:bookmarkStart w:id="26" w:name="data-collection"/>
    <w:p>
      <w:pPr>
        <w:pStyle w:val="Heading3"/>
      </w:pPr>
      <w:r>
        <w:t xml:space="preserve">3.4 Data Collection</w:t>
      </w:r>
    </w:p>
    <w:p>
      <w:pPr>
        <w:pStyle w:val="FirstParagraph"/>
      </w:pPr>
      <w:r>
        <w:t xml:space="preserve">Data will be collected at three time points:</w:t>
      </w:r>
    </w:p>
    <w:p>
      <w:pPr>
        <w:numPr>
          <w:ilvl w:val="0"/>
          <w:numId w:val="1005"/>
        </w:numPr>
        <w:pStyle w:val="Compact"/>
      </w:pPr>
      <w:r>
        <w:rPr>
          <w:bCs/>
          <w:b/>
        </w:rPr>
        <w:t xml:space="preserve">Baseline:</w:t>
      </w:r>
      <w:r>
        <w:t xml:space="preserve"> </w:t>
      </w:r>
      <w:r>
        <w:t xml:space="preserve">Before the intervention begins.</w:t>
      </w:r>
    </w:p>
    <w:p>
      <w:pPr>
        <w:numPr>
          <w:ilvl w:val="0"/>
          <w:numId w:val="1005"/>
        </w:numPr>
        <w:pStyle w:val="Compact"/>
      </w:pPr>
      <w:r>
        <w:rPr>
          <w:bCs/>
          <w:b/>
        </w:rPr>
        <w:t xml:space="preserve">Midpoint:</w:t>
      </w:r>
      <w:r>
        <w:t xml:space="preserve"> </w:t>
      </w:r>
      <w:r>
        <w:t xml:space="preserve">After three months of the intervention.</w:t>
      </w:r>
    </w:p>
    <w:p>
      <w:pPr>
        <w:numPr>
          <w:ilvl w:val="0"/>
          <w:numId w:val="1005"/>
        </w:numPr>
        <w:pStyle w:val="Compact"/>
      </w:pPr>
      <w:r>
        <w:rPr>
          <w:bCs/>
          <w:b/>
        </w:rPr>
        <w:t xml:space="preserve">Endpoint:</w:t>
      </w:r>
      <w:r>
        <w:t xml:space="preserve"> </w:t>
      </w:r>
      <w:r>
        <w:t xml:space="preserve">After six months of the intervention.</w:t>
      </w:r>
    </w:p>
    <w:p>
      <w:pPr>
        <w:pStyle w:val="FirstParagraph"/>
      </w:pPr>
      <w:r>
        <w:t xml:space="preserve">Data collection methods include:</w:t>
      </w:r>
    </w:p>
    <w:p>
      <w:pPr>
        <w:numPr>
          <w:ilvl w:val="0"/>
          <w:numId w:val="1006"/>
        </w:numPr>
        <w:pStyle w:val="Compact"/>
      </w:pPr>
      <w:r>
        <w:t xml:space="preserve">Surveys administered to business owners and employees.</w:t>
      </w:r>
    </w:p>
    <w:p>
      <w:pPr>
        <w:numPr>
          <w:ilvl w:val="0"/>
          <w:numId w:val="1006"/>
        </w:numPr>
        <w:pStyle w:val="Compact"/>
      </w:pPr>
      <w:r>
        <w:t xml:space="preserve">Financial records and operational metrics provided by the SMEs.</w:t>
      </w:r>
    </w:p>
    <w:p>
      <w:pPr>
        <w:numPr>
          <w:ilvl w:val="0"/>
          <w:numId w:val="1006"/>
        </w:numPr>
        <w:pStyle w:val="Compact"/>
      </w:pPr>
      <w:r>
        <w:t xml:space="preserve">Semi-structured interviews with key stakeholders.</w:t>
      </w:r>
    </w:p>
    <w:bookmarkEnd w:id="26"/>
    <w:bookmarkEnd w:id="27"/>
    <w:bookmarkStart w:id="28" w:name="key-performance-indicators-kpis"/>
    <w:p>
      <w:pPr>
        <w:pStyle w:val="Heading2"/>
      </w:pPr>
      <w:r>
        <w:t xml:space="preserve">4. Key Performance Indicators (KPIs)</w:t>
      </w:r>
    </w:p>
    <w:p>
      <w:pPr>
        <w:pStyle w:val="FirstParagraph"/>
      </w:pPr>
      <w:r>
        <w:t xml:space="preserve">The following KPIs will be used to evaluate the impact of the Business Consultant intervention:</w:t>
      </w:r>
    </w:p>
    <w:p>
      <w:pPr>
        <w:numPr>
          <w:ilvl w:val="0"/>
          <w:numId w:val="1007"/>
        </w:numPr>
        <w:pStyle w:val="Compact"/>
      </w:pPr>
      <w:r>
        <w:rPr>
          <w:bCs/>
          <w:b/>
        </w:rPr>
        <w:t xml:space="preserve">Revenue Growth:</w:t>
      </w:r>
      <w:r>
        <w:t xml:space="preserve"> </w:t>
      </w:r>
      <w:r>
        <w:t xml:space="preserve">Percentage change in annual revenue.</w:t>
      </w:r>
    </w:p>
    <w:p>
      <w:pPr>
        <w:numPr>
          <w:ilvl w:val="0"/>
          <w:numId w:val="1007"/>
        </w:numPr>
        <w:pStyle w:val="Compact"/>
      </w:pPr>
      <w:r>
        <w:rPr>
          <w:bCs/>
          <w:b/>
        </w:rPr>
        <w:t xml:space="preserve">Operational Efficiency:</w:t>
      </w:r>
      <w:r>
        <w:t xml:space="preserve"> </w:t>
      </w:r>
      <w:r>
        <w:t xml:space="preserve">Reduction in operational costs and improvement in process times.</w:t>
      </w:r>
    </w:p>
    <w:p>
      <w:pPr>
        <w:numPr>
          <w:ilvl w:val="0"/>
          <w:numId w:val="1007"/>
        </w:numPr>
        <w:pStyle w:val="Compact"/>
      </w:pPr>
      <w:r>
        <w:rPr>
          <w:bCs/>
          <w:b/>
        </w:rPr>
        <w:t xml:space="preserve">Employee Satisfaction:</w:t>
      </w:r>
      <w:r>
        <w:t xml:space="preserve"> </w:t>
      </w:r>
      <w:r>
        <w:t xml:space="preserve">Scores from employee satisfaction surveys.</w:t>
      </w:r>
    </w:p>
    <w:p>
      <w:pPr>
        <w:numPr>
          <w:ilvl w:val="0"/>
          <w:numId w:val="1007"/>
        </w:numPr>
        <w:pStyle w:val="Compact"/>
      </w:pPr>
      <w:r>
        <w:rPr>
          <w:bCs/>
          <w:b/>
        </w:rPr>
        <w:t xml:space="preserve">Market Position:</w:t>
      </w:r>
      <w:r>
        <w:t xml:space="preserve"> </w:t>
      </w:r>
      <w:r>
        <w:t xml:space="preserve">Changes in market share and customer acquisition rates.</w:t>
      </w:r>
    </w:p>
    <w:p>
      <w:pPr>
        <w:numPr>
          <w:ilvl w:val="0"/>
          <w:numId w:val="1007"/>
        </w:numPr>
        <w:pStyle w:val="Compact"/>
      </w:pPr>
      <w:r>
        <w:rPr>
          <w:bCs/>
          <w:b/>
        </w:rPr>
        <w:t xml:space="preserve">Innovation Index:</w:t>
      </w:r>
      <w:r>
        <w:t xml:space="preserve"> </w:t>
      </w:r>
      <w:r>
        <w:t xml:space="preserve">Number of new products, services, or processes introduced.</w:t>
      </w:r>
    </w:p>
    <w:bookmarkEnd w:id="28"/>
    <w:bookmarkStart w:id="29" w:name="ethical-considerations"/>
    <w:p>
      <w:pPr>
        <w:pStyle w:val="Heading2"/>
      </w:pPr>
      <w:r>
        <w:t xml:space="preserve">5. Ethical Considerations</w:t>
      </w:r>
    </w:p>
    <w:p>
      <w:pPr>
        <w:pStyle w:val="FirstParagraph"/>
      </w:pPr>
      <w:r>
        <w:t xml:space="preserve">This experiment will adhere to ethical guidelines for research involving human subjects. Key considerations include:</w:t>
      </w:r>
    </w:p>
    <w:p>
      <w:pPr>
        <w:numPr>
          <w:ilvl w:val="0"/>
          <w:numId w:val="1008"/>
        </w:numPr>
        <w:pStyle w:val="Compact"/>
      </w:pPr>
      <w:r>
        <w:rPr>
          <w:bCs/>
          <w:b/>
        </w:rPr>
        <w:t xml:space="preserve">Informed Consent:</w:t>
      </w:r>
      <w:r>
        <w:t xml:space="preserve"> </w:t>
      </w:r>
      <w:r>
        <w:t xml:space="preserve">All participating SMEs will provide written informed consent.</w:t>
      </w:r>
    </w:p>
    <w:p>
      <w:pPr>
        <w:numPr>
          <w:ilvl w:val="0"/>
          <w:numId w:val="1008"/>
        </w:numPr>
        <w:pStyle w:val="Compact"/>
      </w:pPr>
      <w:r>
        <w:rPr>
          <w:bCs/>
          <w:b/>
        </w:rPr>
        <w:t xml:space="preserve">Confidentiality:</w:t>
      </w:r>
      <w:r>
        <w:t xml:space="preserve"> </w:t>
      </w:r>
      <w:r>
        <w:t xml:space="preserve">All data collected will be anonymized and stored securely.</w:t>
      </w:r>
    </w:p>
    <w:p>
      <w:pPr>
        <w:numPr>
          <w:ilvl w:val="0"/>
          <w:numId w:val="1008"/>
        </w:numPr>
        <w:pStyle w:val="Compact"/>
      </w:pPr>
      <w:r>
        <w:rPr>
          <w:bCs/>
          <w:b/>
        </w:rPr>
        <w:t xml:space="preserve">Voluntary Participation:</w:t>
      </w:r>
      <w:r>
        <w:t xml:space="preserve"> </w:t>
      </w:r>
      <w:r>
        <w:t xml:space="preserve">SMEs will be free to withdraw from the study at any time without penalty.</w:t>
      </w:r>
    </w:p>
    <w:p>
      <w:pPr>
        <w:numPr>
          <w:ilvl w:val="0"/>
          <w:numId w:val="1008"/>
        </w:numPr>
        <w:pStyle w:val="Compact"/>
      </w:pPr>
      <w:r>
        <w:rPr>
          <w:bCs/>
          <w:b/>
        </w:rPr>
        <w:t xml:space="preserve">Compliance:</w:t>
      </w:r>
      <w:r>
        <w:t xml:space="preserve"> </w:t>
      </w:r>
      <w:r>
        <w:t xml:space="preserve">The study will comply with relevant regulations in Spain Madrid, including data protection laws.</w:t>
      </w:r>
    </w:p>
    <w:bookmarkEnd w:id="29"/>
    <w:bookmarkStart w:id="30" w:name="timeline"/>
    <w:p>
      <w:pPr>
        <w:pStyle w:val="Heading2"/>
      </w:pPr>
      <w:r>
        <w:t xml:space="preserve">6. Timeline</w:t>
      </w:r>
    </w:p>
    <w:p>
      <w:pPr>
        <w:pStyle w:val="FirstParagraph"/>
      </w:pPr>
      <w:r>
        <w:t xml:space="preserve">The experiment will be conducted over a period of nine months:</w:t>
      </w:r>
    </w:p>
    <w:p>
      <w:pPr>
        <w:numPr>
          <w:ilvl w:val="0"/>
          <w:numId w:val="1009"/>
        </w:numPr>
        <w:pStyle w:val="Compact"/>
      </w:pPr>
      <w:r>
        <w:rPr>
          <w:bCs/>
          <w:b/>
        </w:rPr>
        <w:t xml:space="preserve">Months 1-2:</w:t>
      </w:r>
      <w:r>
        <w:t xml:space="preserve"> </w:t>
      </w:r>
      <w:r>
        <w:t xml:space="preserve">Recruitment and baseline data collection.</w:t>
      </w:r>
    </w:p>
    <w:p>
      <w:pPr>
        <w:numPr>
          <w:ilvl w:val="0"/>
          <w:numId w:val="1009"/>
        </w:numPr>
        <w:pStyle w:val="Compact"/>
      </w:pPr>
      <w:r>
        <w:rPr>
          <w:bCs/>
          <w:b/>
        </w:rPr>
        <w:t xml:space="preserve">Months 3-8:</w:t>
      </w:r>
      <w:r>
        <w:t xml:space="preserve"> </w:t>
      </w:r>
      <w:r>
        <w:t xml:space="preserve">Implementation of the Business Consultant intervention and midpoint data collection.</w:t>
      </w:r>
    </w:p>
    <w:p>
      <w:pPr>
        <w:numPr>
          <w:ilvl w:val="0"/>
          <w:numId w:val="1009"/>
        </w:numPr>
        <w:pStyle w:val="Compact"/>
      </w:pPr>
      <w:r>
        <w:rPr>
          <w:bCs/>
          <w:b/>
        </w:rPr>
        <w:t xml:space="preserve">Month 9:</w:t>
      </w:r>
      <w:r>
        <w:t xml:space="preserve"> </w:t>
      </w:r>
      <w:r>
        <w:t xml:space="preserve">Endpoint data collection and analysis.</w:t>
      </w:r>
    </w:p>
    <w:bookmarkEnd w:id="30"/>
    <w:bookmarkStart w:id="31" w:name="expected-outcomes"/>
    <w:p>
      <w:pPr>
        <w:pStyle w:val="Heading2"/>
      </w:pPr>
      <w:r>
        <w:t xml:space="preserve">7. Expected Outcomes</w:t>
      </w:r>
    </w:p>
    <w:p>
      <w:pPr>
        <w:pStyle w:val="FirstParagraph"/>
      </w:pPr>
      <w:r>
        <w:t xml:space="preserve">This experiment aims to provide robust evidence on the value of Business Consultant interventions for SMEs in Spain Madrid. Expected outcomes include:</w:t>
      </w:r>
    </w:p>
    <w:p>
      <w:pPr>
        <w:numPr>
          <w:ilvl w:val="0"/>
          <w:numId w:val="1010"/>
        </w:numPr>
        <w:pStyle w:val="Compact"/>
      </w:pPr>
      <w:r>
        <w:t xml:space="preserve">Quantifiable improvements in KPIs for the intervention group compared to the control group.</w:t>
      </w:r>
    </w:p>
    <w:p>
      <w:pPr>
        <w:numPr>
          <w:ilvl w:val="0"/>
          <w:numId w:val="1010"/>
        </w:numPr>
        <w:pStyle w:val="Compact"/>
      </w:pPr>
      <w:r>
        <w:t xml:space="preserve">Identification of best practices for Business Consultants operating in the Madrid market.</w:t>
      </w:r>
    </w:p>
    <w:p>
      <w:pPr>
        <w:numPr>
          <w:ilvl w:val="0"/>
          <w:numId w:val="1010"/>
        </w:numPr>
        <w:pStyle w:val="Compact"/>
      </w:pPr>
      <w:r>
        <w:t xml:space="preserve">Enhanced understanding of the factors that contribute to successful consulting engagements in Spain Madrid.</w:t>
      </w:r>
    </w:p>
    <w:bookmarkEnd w:id="31"/>
    <w:bookmarkStart w:id="32" w:name="conclusion"/>
    <w:p>
      <w:pPr>
        <w:pStyle w:val="Heading2"/>
      </w:pPr>
      <w:r>
        <w:t xml:space="preserve">8. Conclusion</w:t>
      </w:r>
    </w:p>
    <w:p>
      <w:pPr>
        <w:pStyle w:val="FirstParagraph"/>
      </w:pPr>
      <w:r>
        <w:t xml:space="preserve">This Experiment Protocol outlines a comprehensive approach to evaluating the impact of Business Consultant interventions on SME performance in Spain Madrid. By employing a rigorous experimental design and focusing on relevant KPIs, this study seeks to generate valuable insights that can inform business practices and policy decisions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Spain Madrid</dc:title>
  <dc:creator/>
  <dc:language>en</dc:language>
  <cp:keywords/>
  <dcterms:created xsi:type="dcterms:W3CDTF">2026-10-10T06:24:57Z</dcterms:created>
  <dcterms:modified xsi:type="dcterms:W3CDTF">2026-10-10T06:24:57Z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