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Brussels</w:t>
      </w:r>
    </w:p>
    <w:bookmarkStart w:id="33" w:name="X75cc3b353dce96272e6397ca7ed4dbe9ffcffa8"/>
    <w:p>
      <w:pPr>
        <w:pStyle w:val="Heading1"/>
      </w:pPr>
      <w:r>
        <w:t xml:space="preserve">Experiment Protocol: Ergonomic and Acoustic Optimization for the Carpenter in Belgium Brussels</w:t>
      </w:r>
    </w:p>
    <w:p>
      <w:pPr>
        <w:pStyle w:val="FirstParagraph"/>
      </w:pPr>
      <w:r>
        <w:rPr>
          <w:bCs/>
          <w:b/>
        </w:rPr>
        <w:t xml:space="preserve">Protocol ID:</w:t>
      </w:r>
      <w:r>
        <w:t xml:space="preserve"> </w:t>
      </w:r>
      <w:r>
        <w:t xml:space="preserve">BRU-CARP-EXP-2024-001</w:t>
      </w:r>
    </w:p>
    <w:p>
      <w:pPr>
        <w:pStyle w:val="BodyText"/>
      </w:pPr>
      <w:r>
        <w:rPr>
          <w:bCs/>
          <w:b/>
        </w:rPr>
        <w:t xml:space="preserve">Location:</w:t>
      </w:r>
      <w:r>
        <w:t xml:space="preserve"> </w:t>
      </w:r>
      <w:r>
        <w:t xml:space="preserve">Belgium Brussels (Greater Brussels-Capital Region)</w:t>
      </w:r>
    </w:p>
    <w:p>
      <w:pPr>
        <w:pStyle w:val="BodyText"/>
      </w:pPr>
      <w:r>
        <w:rPr>
          <w:bCs/>
          <w:b/>
        </w:rPr>
        <w:t xml:space="preserve">Subject:</w:t>
      </w:r>
      <w:r>
        <w:t xml:space="preserve"> </w:t>
      </w:r>
      <w:r>
        <w:t xml:space="preserve">Professional Carpenter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20" w:name="introduction-and-background"/>
    <w:p>
      <w:pPr>
        <w:pStyle w:val="Heading2"/>
      </w:pPr>
      <w:r>
        <w:t xml:space="preserve">1. Introduction and Background</w:t>
      </w:r>
    </w:p>
    <w:p>
      <w:pPr>
        <w:pStyle w:val="FirstParagraph"/>
      </w:pPr>
      <w:r>
        <w:t xml:space="preserve">The urban landscape of Belgium Brussels presents unique challenges and opportunities for the construction and renovation sectors. As a historic capital with a dense concentration of 19th-century architecture, the city requires a high degree of specialized craftsmanship. The Carpenter plays a pivotal role in maintaining the structural integrity and aesthetic value of these buildings. However, the specific environmental conditions of Brussels—characterized by high humidity, narrow alleyways, and strict noise ordinances—necessitate a rigorous evaluation of current working methodologies.</w:t>
      </w:r>
    </w:p>
    <w:p>
      <w:pPr>
        <w:pStyle w:val="BodyText"/>
      </w:pPr>
      <w:r>
        <w:t xml:space="preserve">This Experiment Protocol is designed to assess the efficacy of new low-noise power tools and ergonomic lifting aids specifically adapted for the Carpenter operating within the dense urban fabric of Belgium Brussels. The primary objective is to determine if these innovations can reduce occupational musculoskeletal disorders (MSDs) while ensuring compliance with the stringent acoustic regulations enforced by the Brussels Environment Agency.</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Ergonomic Assessment:</w:t>
      </w:r>
      <w:r>
        <w:t xml:space="preserve"> </w:t>
      </w:r>
      <w:r>
        <w:t xml:space="preserve">To measure the reduction in physical strain on the Carpenter when utilizing exoskeleton support systems during the installation of heavy timber framing in Brussels' multi-story residential buildings.</w:t>
      </w:r>
    </w:p>
    <w:p>
      <w:pPr>
        <w:numPr>
          <w:ilvl w:val="0"/>
          <w:numId w:val="1001"/>
        </w:numPr>
        <w:pStyle w:val="Compact"/>
      </w:pPr>
      <w:r>
        <w:rPr>
          <w:bCs/>
          <w:b/>
        </w:rPr>
        <w:t xml:space="preserve">Acoustic Compliance:</w:t>
      </w:r>
      <w:r>
        <w:t xml:space="preserve"> </w:t>
      </w:r>
      <w:r>
        <w:t xml:space="preserve">To verify if next-generation electric saws and nailers meet the decibel limits set by the Brussels-Capital Region for daytime and nighttime construction work.</w:t>
      </w:r>
    </w:p>
    <w:p>
      <w:pPr>
        <w:numPr>
          <w:ilvl w:val="0"/>
          <w:numId w:val="1001"/>
        </w:numPr>
        <w:pStyle w:val="Compact"/>
      </w:pPr>
      <w:r>
        <w:rPr>
          <w:bCs/>
          <w:b/>
        </w:rPr>
        <w:t xml:space="preserve">Material Adaptation:</w:t>
      </w:r>
      <w:r>
        <w:t xml:space="preserve"> </w:t>
      </w:r>
      <w:r>
        <w:t xml:space="preserve">To evaluate the performance of moisture-resistant composite woods, specifically designed for the damp climate of Belgium Brussels, when processed by standard carpentry tools.</w:t>
      </w:r>
    </w:p>
    <w:p>
      <w:pPr>
        <w:numPr>
          <w:ilvl w:val="0"/>
          <w:numId w:val="1001"/>
        </w:numPr>
        <w:pStyle w:val="Compact"/>
      </w:pPr>
      <w:r>
        <w:rPr>
          <w:bCs/>
          <w:b/>
        </w:rPr>
        <w:t xml:space="preserve">Workflow Efficiency:</w:t>
      </w:r>
      <w:r>
        <w:t xml:space="preserve"> </w:t>
      </w:r>
      <w:r>
        <w:t xml:space="preserve">To analyze the time efficiency of the Carpenter when navigating the logistical constraints of Brussels' restricted traffic zones (LEZ).</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The experiment will take place over a period of twelve weeks across three distinct construction sites located in the municipalities of Ixelles, Schaerbeek, and the City of Brussels. These locations were selected to represent the diverse architectural and logistical challenges found throughout Belgium Brussels.</w:t>
      </w:r>
    </w:p>
    <w:bookmarkEnd w:id="22"/>
    <w:bookmarkStart w:id="23" w:name="participants"/>
    <w:p>
      <w:pPr>
        <w:pStyle w:val="Heading3"/>
      </w:pPr>
      <w:r>
        <w:t xml:space="preserve">3.2 Participants</w:t>
      </w:r>
    </w:p>
    <w:p>
      <w:pPr>
        <w:pStyle w:val="FirstParagraph"/>
      </w:pPr>
      <w:r>
        <w:t xml:space="preserve">The subjects of this experiment will be twenty (20) licensed Carpenters. Participants must meet the following criteria:</w:t>
      </w:r>
    </w:p>
    <w:p>
      <w:pPr>
        <w:numPr>
          <w:ilvl w:val="0"/>
          <w:numId w:val="1002"/>
        </w:numPr>
        <w:pStyle w:val="Compact"/>
      </w:pPr>
      <w:r>
        <w:t xml:space="preserve">Minimum of five years of professional experience as a Carpenter.</w:t>
      </w:r>
    </w:p>
    <w:p>
      <w:pPr>
        <w:numPr>
          <w:ilvl w:val="0"/>
          <w:numId w:val="1002"/>
        </w:numPr>
        <w:pStyle w:val="Compact"/>
      </w:pPr>
      <w:r>
        <w:t xml:space="preserve">Current employment within the Belgium Brussels region.</w:t>
      </w:r>
    </w:p>
    <w:p>
      <w:pPr>
        <w:numPr>
          <w:ilvl w:val="0"/>
          <w:numId w:val="1002"/>
        </w:numPr>
        <w:pStyle w:val="Compact"/>
      </w:pPr>
      <w:r>
        <w:t xml:space="preserve">No history of severe upper-body musculoskeletal injuries in the past two years.</w:t>
      </w:r>
    </w:p>
    <w:p>
      <w:pPr>
        <w:numPr>
          <w:ilvl w:val="0"/>
          <w:numId w:val="1002"/>
        </w:numPr>
        <w:pStyle w:val="Compact"/>
      </w:pPr>
      <w:r>
        <w:t xml:space="preserve">Fluency in either Dutch, French, or English to ensure accurate reporting of subjective data.</w:t>
      </w:r>
    </w:p>
    <w:bookmarkEnd w:id="23"/>
    <w:bookmarkStart w:id="24" w:name="experimental-groups"/>
    <w:p>
      <w:pPr>
        <w:pStyle w:val="Heading3"/>
      </w:pPr>
      <w:r>
        <w:t xml:space="preserve">3.3 Experimental Groups</w:t>
      </w:r>
    </w:p>
    <w:p>
      <w:pPr>
        <w:pStyle w:val="FirstParagraph"/>
      </w:pPr>
      <w:r>
        <w:t xml:space="preserve">Participants will be divided into two groups of ten: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Equipment Configuration</w:t>
            </w:r>
          </w:p>
        </w:tc>
        <w:tc>
          <w:tcPr/>
          <w:p>
            <w:pPr>
              <w:pStyle w:val="Compact"/>
              <w:jc w:val="left"/>
            </w:pPr>
            <w:r>
              <w:t xml:space="preserve">Focus Area</w:t>
            </w:r>
          </w:p>
        </w:tc>
      </w:tr>
      <w:tr>
        <w:tc>
          <w:tcPr/>
          <w:p>
            <w:pPr>
              <w:pStyle w:val="Compact"/>
              <w:jc w:val="left"/>
            </w:pPr>
            <w:r>
              <w:rPr>
                <w:bCs/>
                <w:b/>
              </w:rPr>
              <w:t xml:space="preserve">Control Group</w:t>
            </w:r>
          </w:p>
        </w:tc>
        <w:tc>
          <w:tcPr/>
          <w:p>
            <w:pPr>
              <w:pStyle w:val="Compact"/>
              <w:jc w:val="left"/>
            </w:pPr>
            <w:r>
              <w:t xml:space="preserve">Standard industry tools, manual lifting techniques, traditional timber.</w:t>
            </w:r>
          </w:p>
        </w:tc>
        <w:tc>
          <w:tcPr/>
          <w:p>
            <w:pPr>
              <w:pStyle w:val="Compact"/>
              <w:jc w:val="left"/>
            </w:pPr>
            <w:r>
              <w:t xml:space="preserve">Baseline performance metrics.</w:t>
            </w:r>
          </w:p>
        </w:tc>
      </w:tr>
      <w:tr>
        <w:tc>
          <w:tcPr/>
          <w:p>
            <w:pPr>
              <w:pStyle w:val="Compact"/>
              <w:jc w:val="left"/>
            </w:pPr>
            <w:r>
              <w:rPr>
                <w:bCs/>
                <w:b/>
              </w:rPr>
              <w:t xml:space="preserve">Experimental Group</w:t>
            </w:r>
          </w:p>
        </w:tc>
        <w:tc>
          <w:tcPr/>
          <w:p>
            <w:pPr>
              <w:pStyle w:val="Compact"/>
              <w:jc w:val="left"/>
            </w:pPr>
            <w:r>
              <w:t xml:space="preserve">Brushless low-noise tools, passive exoskeletons, Brussels-specific composite timber.</w:t>
            </w:r>
          </w:p>
        </w:tc>
        <w:tc>
          <w:tcPr/>
          <w:p>
            <w:pPr>
              <w:pStyle w:val="Compact"/>
              <w:jc w:val="left"/>
            </w:pPr>
            <w:r>
              <w:t xml:space="preserve">Innovation efficacy.</w:t>
            </w:r>
          </w:p>
        </w:tc>
      </w:tr>
    </w:tbl>
    <w:bookmarkEnd w:id="24"/>
    <w:bookmarkEnd w:id="25"/>
    <w:bookmarkStart w:id="29" w:name="procedures"/>
    <w:p>
      <w:pPr>
        <w:pStyle w:val="Heading2"/>
      </w:pPr>
      <w:r>
        <w:t xml:space="preserve">4. Procedures</w:t>
      </w:r>
    </w:p>
    <w:bookmarkStart w:id="26" w:name="phase-1-baseline-measurement-weeks-1-2"/>
    <w:p>
      <w:pPr>
        <w:pStyle w:val="Heading3"/>
      </w:pPr>
      <w:r>
        <w:t xml:space="preserve">4.1 Phase 1: Baseline Measurement (Weeks 1-2)</w:t>
      </w:r>
    </w:p>
    <w:p>
      <w:pPr>
        <w:pStyle w:val="FirstParagraph"/>
      </w:pPr>
      <w:r>
        <w:t xml:space="preserve">All Carpenters will undergo initial health screenings and baseline performance tests. This includes measuring grip strength, range of motion, and baseline noise exposure levels using personal dosimeters. The Carpenter will perform standard tasks, such as framing a window opening typical of Brussels' Art Nouveau architecture, using their standard equipment.</w:t>
      </w:r>
    </w:p>
    <w:bookmarkEnd w:id="26"/>
    <w:bookmarkStart w:id="27" w:name="phase-2-intervention-weeks-3-10"/>
    <w:p>
      <w:pPr>
        <w:pStyle w:val="Heading3"/>
      </w:pPr>
      <w:r>
        <w:t xml:space="preserve">4.2 Phase 2: Intervention (Weeks 3-10)</w:t>
      </w:r>
    </w:p>
    <w:p>
      <w:pPr>
        <w:pStyle w:val="FirstParagraph"/>
      </w:pPr>
      <w:r>
        <w:t xml:space="preserve">During this phase, the Experimental Group will utilize the new equipment. The Carpenter will be required to wear the exoskeleton during all lifting tasks exceeding 15kg. All cutting and fastening operations must be performed using the designated low-noise electric tools.</w:t>
      </w:r>
    </w:p>
    <w:p>
      <w:pPr>
        <w:pStyle w:val="BodyText"/>
      </w:pPr>
      <w:r>
        <w:t xml:space="preserve">Special attention will be paid to the "Brussels Context." The Carpenter will be tasked with transporting materials through narrow pedestrian zones, simulating the logistical reality of working in the city center. Data loggers will track the time taken for material handling and the number of physical exertion spikes recorded by wearable sensors.</w:t>
      </w:r>
    </w:p>
    <w:bookmarkEnd w:id="27"/>
    <w:bookmarkStart w:id="28" w:name="X1f1a59a716a30a58448e396e6353c97e6d8422f"/>
    <w:p>
      <w:pPr>
        <w:pStyle w:val="Heading3"/>
      </w:pPr>
      <w:r>
        <w:t xml:space="preserve">4.3 Phase 3: Data Collection and Monitoring (Ongoing)</w:t>
      </w:r>
    </w:p>
    <w:p>
      <w:pPr>
        <w:pStyle w:val="FirstParagraph"/>
      </w:pPr>
      <w:r>
        <w:t xml:space="preserve">Continuous monitoring will be conducted by site supervisors. Key metrics include:</w:t>
      </w:r>
    </w:p>
    <w:p>
      <w:pPr>
        <w:numPr>
          <w:ilvl w:val="0"/>
          <w:numId w:val="1003"/>
        </w:numPr>
        <w:pStyle w:val="Compact"/>
      </w:pPr>
      <w:r>
        <w:rPr>
          <w:bCs/>
          <w:b/>
        </w:rPr>
        <w:t xml:space="preserve">Decibel Levels:</w:t>
      </w:r>
      <w:r>
        <w:t xml:space="preserve"> </w:t>
      </w:r>
      <w:r>
        <w:t xml:space="preserve">Measured at the source and at the property line to ensure compliance with Brussels municipal codes.</w:t>
      </w:r>
    </w:p>
    <w:p>
      <w:pPr>
        <w:numPr>
          <w:ilvl w:val="0"/>
          <w:numId w:val="1003"/>
        </w:numPr>
        <w:pStyle w:val="Compact"/>
      </w:pPr>
      <w:r>
        <w:rPr>
          <w:bCs/>
          <w:b/>
        </w:rPr>
        <w:t xml:space="preserve">Heart Rate Variability:</w:t>
      </w:r>
      <w:r>
        <w:t xml:space="preserve"> </w:t>
      </w:r>
      <w:r>
        <w:t xml:space="preserve">To assess physiological stress on the Carpenter.</w:t>
      </w:r>
    </w:p>
    <w:p>
      <w:pPr>
        <w:numPr>
          <w:ilvl w:val="0"/>
          <w:numId w:val="1003"/>
        </w:numPr>
        <w:pStyle w:val="Compact"/>
      </w:pPr>
      <w:r>
        <w:rPr>
          <w:bCs/>
          <w:b/>
        </w:rPr>
        <w:t xml:space="preserve">Task Completion Time:</w:t>
      </w:r>
      <w:r>
        <w:t xml:space="preserve"> </w:t>
      </w:r>
      <w:r>
        <w:t xml:space="preserve">To ensure that ergonomic aids do not significantly hinder productivity.</w:t>
      </w:r>
    </w:p>
    <w:p>
      <w:pPr>
        <w:numPr>
          <w:ilvl w:val="0"/>
          <w:numId w:val="1003"/>
        </w:numPr>
        <w:pStyle w:val="Compact"/>
      </w:pPr>
      <w:r>
        <w:rPr>
          <w:bCs/>
          <w:b/>
        </w:rPr>
        <w:t xml:space="preserve">Subjective Feedback:</w:t>
      </w:r>
      <w:r>
        <w:t xml:space="preserve"> </w:t>
      </w:r>
      <w:r>
        <w:t xml:space="preserve">Daily logs completed by the Carpenter regarding comfort, tool handling, and fatigue levels.</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the Carpenter is the paramount concern of this Experiment Protocol. All equipment used in the Experimental Group has been pre-certified by relevant European safety standards (CE marking). The study has been reviewed and approved by the local ethics committee in Belgium Brussels.</w:t>
      </w:r>
    </w:p>
    <w:p>
      <w:pPr>
        <w:pStyle w:val="BodyText"/>
      </w:pPr>
      <w:r>
        <w:t xml:space="preserve">Participants are informed that they may withdraw from the experiment at any time without penalty. In the event that a Carpenter reports acute pain or discomfort, the intervention will be immediately paused, and medical assistance will be provided. Furthermore, strict adherence to the "Code of Good Conduct" for construction sites in Brussels will be maintained to minimize disruption to local residents.</w:t>
      </w:r>
    </w:p>
    <w:bookmarkEnd w:id="30"/>
    <w:bookmarkStart w:id="31" w:name="data-analysis"/>
    <w:p>
      <w:pPr>
        <w:pStyle w:val="Heading2"/>
      </w:pPr>
      <w:r>
        <w:t xml:space="preserve">6. Data Analysis</w:t>
      </w:r>
    </w:p>
    <w:p>
      <w:pPr>
        <w:pStyle w:val="FirstParagraph"/>
      </w:pPr>
      <w:r>
        <w:t xml:space="preserve">Upon completion of the twelve-week period, data will be aggregated and analyzed using statistical software. We will compare the mean values of MSD indicators, noise exposure, and task efficiency between the Control and Experimental groups. The analysis will specifically look for correlations between the use of ergonomic aids and the reduction of fatigue in the specific context of the Carpenter working in the dense, historic environment of Belgium Brussels.</w:t>
      </w:r>
    </w:p>
    <w:bookmarkEnd w:id="31"/>
    <w:bookmarkStart w:id="32" w:name="conclusion-and-expected-outcomes"/>
    <w:p>
      <w:pPr>
        <w:pStyle w:val="Heading2"/>
      </w:pPr>
      <w:r>
        <w:t xml:space="preserve">7. Conclusion and Expected Outcomes</w:t>
      </w:r>
    </w:p>
    <w:p>
      <w:pPr>
        <w:pStyle w:val="FirstParagraph"/>
      </w:pPr>
      <w:r>
        <w:t xml:space="preserve">This Experiment Protocol seeks to provide empirical evidence on how modern technology can support the traditional trade of the Carpenter. By focusing on the unique constraints of Belgium Brussels, we aim to create a model for sustainable, healthy, and efficient urban carpentry. The results are expected to inform future training programs and equipment procurement policies for construction firms operating in the Brussels-Capital Region.</w:t>
      </w:r>
    </w:p>
    <w:p>
      <w:pPr>
        <w:pStyle w:val="BodyText"/>
      </w:pPr>
      <w:r>
        <w:t xml:space="preserve">Document generated for internal research purposes. © 2023 Brussels Construction Research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Brussels</dc:title>
  <dc:creator/>
  <dc:language>en</dc:language>
  <cp:keywords/>
  <dcterms:created xsi:type="dcterms:W3CDTF">2026-10-10T02:09:30Z</dcterms:created>
  <dcterms:modified xsi:type="dcterms:W3CDTF">2026-10-10T02:09:30Z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