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Ergonomics</w:t>
      </w:r>
      <w:r>
        <w:t xml:space="preserve"> </w:t>
      </w:r>
      <w:r>
        <w:t xml:space="preserve">and</w:t>
      </w:r>
      <w:r>
        <w:t xml:space="preserve"> </w:t>
      </w:r>
      <w:r>
        <w:t xml:space="preserve">Efficiency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Document Title:</w:t>
      </w:r>
      <w:r>
        <w:t xml:space="preserve"> </w:t>
      </w:r>
      <w:r>
        <w:t xml:space="preserve">Experiment Protocol: Assessment of Ergonomic Interventions and Productivity Metrics for Carpenters in Brazil São Paulo</w:t>
      </w:r>
    </w:p>
    <w:p>
      <w:pPr>
        <w:pStyle w:val="BodyText"/>
      </w:pPr>
      <w:r>
        <w:rPr>
          <w:bCs/>
          <w:b/>
        </w:rPr>
        <w:t xml:space="preserve">Location:</w:t>
      </w:r>
      <w:r>
        <w:t xml:space="preserve"> </w:t>
      </w:r>
      <w:r>
        <w:t xml:space="preserve">Brazil São Paulo Metropolitan Area</w:t>
      </w:r>
    </w:p>
    <w:p>
      <w:pPr>
        <w:pStyle w:val="BodyText"/>
      </w:pPr>
      <w:r>
        <w:rPr>
          <w:bCs/>
          <w:b/>
        </w:rPr>
        <w:t xml:space="preserve">Target Population:</w:t>
      </w:r>
      <w:r>
        <w:t xml:space="preserve"> </w:t>
      </w:r>
      <w:r>
        <w:t xml:space="preserve">Professional Carpenters (Marceneiros)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1"/>
      </w:pPr>
      <w:r>
        <w:t xml:space="preserve">1. Introduction and Background</w:t>
      </w:r>
    </w:p>
    <w:p>
      <w:pPr>
        <w:pStyle w:val="FirstParagraph"/>
      </w:pPr>
      <w:r>
        <w:t xml:space="preserve">The construction and furniture manufacturing sectors are pivotal to the economic landscape of Brazil São Paulo. Within this region, the role of the Carpenter is critical, involving complex manual tasks that require precision, strength, and endurance. However, the occupational health of Carpenters in Brazil São Paulo is frequently compromised by repetitive strain injuries, musculoskeletal disorders, and environmental hazards specific to the local climate and urban density.</w:t>
      </w:r>
    </w:p>
    <w:p>
      <w:pPr>
        <w:pStyle w:val="BodyText"/>
      </w:pPr>
      <w:r>
        <w:t xml:space="preserve">This Experiment Protocol is designed to evaluate the efficacy of specific ergonomic interventions and workflow optimizations tailored to the working conditions of Carpenters in Brazil São Paulo. The study aims to bridge the gap between traditional woodworking practices and modern occupational safety standards, ensuring that the unique challenges faced by workers in this specific geographic and cultural context are addressed.</w:t>
      </w:r>
    </w:p>
    <w:bookmarkEnd w:id="20"/>
    <w:bookmarkStart w:id="23" w:name="objectives"/>
    <w:p>
      <w:pPr>
        <w:pStyle w:val="Heading1"/>
      </w:pPr>
      <w:r>
        <w:t xml:space="preserve">2. Objectives</w:t>
      </w:r>
    </w:p>
    <w:bookmarkStart w:id="21" w:name="primary-objective"/>
    <w:p>
      <w:pPr>
        <w:pStyle w:val="Heading3"/>
      </w:pPr>
      <w:r>
        <w:t xml:space="preserve">2.1 Primary Objective</w:t>
      </w:r>
    </w:p>
    <w:p>
      <w:pPr>
        <w:pStyle w:val="FirstParagraph"/>
      </w:pPr>
      <w:r>
        <w:t xml:space="preserve">To determine if the implementation of ergonomic tool modifications and adjusted work-rest cycles significantly reduces the incidence of musculoskeletal pain among Carpenters operating in Brazil São Paulo over a six-month period.</w:t>
      </w:r>
    </w:p>
    <w:bookmarkEnd w:id="21"/>
    <w:bookmarkStart w:id="22" w:name="secondary-objectives"/>
    <w:p>
      <w:pPr>
        <w:pStyle w:val="Heading3"/>
      </w:pPr>
      <w:r>
        <w:t xml:space="preserve">2.2 Secondary Objectives</w:t>
      </w:r>
    </w:p>
    <w:p>
      <w:pPr>
        <w:numPr>
          <w:ilvl w:val="0"/>
          <w:numId w:val="1001"/>
        </w:numPr>
        <w:pStyle w:val="Compact"/>
      </w:pPr>
      <w:r>
        <w:t xml:space="preserve">To assess the impact of these interventions on the productivity and output quality of Carpenters in Brazil São Paulo.</w:t>
      </w:r>
    </w:p>
    <w:p>
      <w:pPr>
        <w:numPr>
          <w:ilvl w:val="0"/>
          <w:numId w:val="1001"/>
        </w:numPr>
        <w:pStyle w:val="Compact"/>
      </w:pPr>
      <w:r>
        <w:t xml:space="preserve">To evaluate the correlation between ambient temperature and humidity levels in Brazil São Paulo and the physical fatigue rates of Carpenters.</w:t>
      </w:r>
    </w:p>
    <w:p>
      <w:pPr>
        <w:numPr>
          <w:ilvl w:val="0"/>
          <w:numId w:val="1001"/>
        </w:numPr>
        <w:pStyle w:val="Compact"/>
      </w:pPr>
      <w:r>
        <w:t xml:space="preserve">To develop a localized safety guideline specifically for the Carpenter profession within the regulatory framework of Brazil São Paulo.</w:t>
      </w:r>
    </w:p>
    <w:bookmarkEnd w:id="22"/>
    <w:bookmarkEnd w:id="23"/>
    <w:bookmarkStart w:id="26" w:name="methodology"/>
    <w:p>
      <w:pPr>
        <w:pStyle w:val="Heading1"/>
      </w:pPr>
      <w:r>
        <w:t xml:space="preserve">3. Methodology</w:t>
      </w:r>
    </w:p>
    <w:bookmarkStart w:id="24" w:name="study-design"/>
    <w:p>
      <w:pPr>
        <w:pStyle w:val="Heading3"/>
      </w:pPr>
      <w:r>
        <w:t xml:space="preserve">3.1 Study Design</w:t>
      </w:r>
    </w:p>
    <w:p>
      <w:pPr>
        <w:pStyle w:val="FirstParagraph"/>
      </w:pPr>
      <w:r>
        <w:t xml:space="preserve">This experiment will utilize a randomized controlled trial (RCT) design. The study will be conducted across three distinct industrial zones in Brazil São Paulo, selected to represent varying socioeconomic and environmental conditions. The duration of the experiment is set for six months to account for seasonal variations in the climate of Brazil São Paulo.</w:t>
      </w:r>
    </w:p>
    <w:bookmarkEnd w:id="24"/>
    <w:bookmarkStart w:id="25" w:name="participants"/>
    <w:p>
      <w:pPr>
        <w:pStyle w:val="Heading3"/>
      </w:pPr>
      <w:r>
        <w:t xml:space="preserve">3.2 Participants</w:t>
      </w:r>
    </w:p>
    <w:p>
      <w:pPr>
        <w:pStyle w:val="FirstParagraph"/>
      </w:pPr>
      <w:r>
        <w:t xml:space="preserve">The target population consists of professional Carpenters aged between 25 and 55 years, with a minimum of three years of experience. A total of 120 Carpenters will be recruited from workshops and construction sites in Brazil São Paulo. Participants will be randomly assigned to either the Control Group (n=60) or the Intervention Group (n=60).</w:t>
      </w:r>
    </w:p>
    <w:p>
      <w:pPr>
        <w:pStyle w:val="BodyText"/>
      </w:pPr>
      <w:r>
        <w:rPr>
          <w:bCs/>
          <w:b/>
        </w:rPr>
        <w:t xml:space="preserve">Inclusion Criteria:</w:t>
      </w:r>
    </w:p>
    <w:p>
      <w:pPr>
        <w:numPr>
          <w:ilvl w:val="0"/>
          <w:numId w:val="1002"/>
        </w:numPr>
        <w:pStyle w:val="Compact"/>
      </w:pPr>
      <w:r>
        <w:t xml:space="preserve">Employed as a full-time Carpenter in Brazil São Paulo.</w:t>
      </w:r>
    </w:p>
    <w:p>
      <w:pPr>
        <w:numPr>
          <w:ilvl w:val="0"/>
          <w:numId w:val="1002"/>
        </w:numPr>
        <w:pStyle w:val="Compact"/>
      </w:pPr>
      <w:r>
        <w:t xml:space="preserve">Ability to read and understand informed consent documents in Portuguese.</w:t>
      </w:r>
    </w:p>
    <w:p>
      <w:pPr>
        <w:numPr>
          <w:ilvl w:val="0"/>
          <w:numId w:val="1002"/>
        </w:numPr>
        <w:pStyle w:val="Compact"/>
      </w:pPr>
      <w:r>
        <w:t xml:space="preserve">No history of severe chronic illness unrelated to occupational hazards.</w:t>
      </w:r>
    </w:p>
    <w:p>
      <w:pPr>
        <w:pStyle w:val="FirstParagraph"/>
      </w:pPr>
      <w:r>
        <w:rPr>
          <w:bCs/>
          <w:b/>
        </w:rPr>
        <w:t xml:space="preserve">Exclusion Criteria:</w:t>
      </w:r>
    </w:p>
    <w:p>
      <w:pPr>
        <w:numPr>
          <w:ilvl w:val="0"/>
          <w:numId w:val="1003"/>
        </w:numPr>
        <w:pStyle w:val="Compact"/>
      </w:pPr>
      <w:r>
        <w:t xml:space="preserve">Current use of pain medication for chronic conditions.</w:t>
      </w:r>
    </w:p>
    <w:p>
      <w:pPr>
        <w:numPr>
          <w:ilvl w:val="0"/>
          <w:numId w:val="1003"/>
        </w:numPr>
        <w:pStyle w:val="Compact"/>
      </w:pPr>
      <w:r>
        <w:t xml:space="preserve">Recent surgery or injury within the last six months.</w:t>
      </w:r>
    </w:p>
    <w:bookmarkEnd w:id="25"/>
    <w:bookmarkEnd w:id="26"/>
    <w:bookmarkStart w:id="29" w:name="experimental-procedures"/>
    <w:p>
      <w:pPr>
        <w:pStyle w:val="Heading1"/>
      </w:pPr>
      <w:r>
        <w:t xml:space="preserve">4. Experimental Procedures</w:t>
      </w:r>
    </w:p>
    <w:bookmarkStart w:id="27" w:name="control-group-protocol"/>
    <w:p>
      <w:pPr>
        <w:pStyle w:val="Heading3"/>
      </w:pPr>
      <w:r>
        <w:t xml:space="preserve">4.1 Control Group Protocol</w:t>
      </w:r>
    </w:p>
    <w:p>
      <w:pPr>
        <w:pStyle w:val="FirstParagraph"/>
      </w:pPr>
      <w:r>
        <w:t xml:space="preserve">Carpenters in the Control Group will continue their standard work routines in Brazil São Paulo without any changes to their tools, workspace layout, or work-rest schedules. They will receive standard occupational health training as mandated by local regulations in Brazil São Paulo.</w:t>
      </w:r>
    </w:p>
    <w:bookmarkEnd w:id="27"/>
    <w:bookmarkStart w:id="28" w:name="intervention-group-protocol"/>
    <w:p>
      <w:pPr>
        <w:pStyle w:val="Heading3"/>
      </w:pPr>
      <w:r>
        <w:t xml:space="preserve">4.2 Intervention Group Protocol</w:t>
      </w:r>
    </w:p>
    <w:p>
      <w:pPr>
        <w:pStyle w:val="FirstParagraph"/>
      </w:pPr>
      <w:r>
        <w:t xml:space="preserve">Carpenters in the Intervention Group will be provided with the following modifications:</w:t>
      </w:r>
    </w:p>
    <w:p>
      <w:pPr>
        <w:numPr>
          <w:ilvl w:val="0"/>
          <w:numId w:val="1004"/>
        </w:numPr>
        <w:pStyle w:val="Compact"/>
      </w:pPr>
      <w:r>
        <w:rPr>
          <w:bCs/>
          <w:b/>
        </w:rPr>
        <w:t xml:space="preserve">Ergonomic Tools:</w:t>
      </w:r>
      <w:r>
        <w:t xml:space="preserve"> </w:t>
      </w:r>
      <w:r>
        <w:t xml:space="preserve">Provision of lightweight, vibration-dampening power tools and hand tools designed to reduce grip force and wrist strain.</w:t>
      </w:r>
    </w:p>
    <w:p>
      <w:pPr>
        <w:numPr>
          <w:ilvl w:val="0"/>
          <w:numId w:val="1004"/>
        </w:numPr>
        <w:pStyle w:val="Compact"/>
      </w:pPr>
      <w:r>
        <w:rPr>
          <w:bCs/>
          <w:b/>
        </w:rPr>
        <w:t xml:space="preserve">Workspace Optimization:</w:t>
      </w:r>
      <w:r>
        <w:t xml:space="preserve"> </w:t>
      </w:r>
      <w:r>
        <w:t xml:space="preserve">Adjustment of workbench heights and lighting conditions to suit the individual anthropometry of each Carpenter.</w:t>
      </w:r>
    </w:p>
    <w:p>
      <w:pPr>
        <w:numPr>
          <w:ilvl w:val="0"/>
          <w:numId w:val="1004"/>
        </w:numPr>
        <w:pStyle w:val="Compact"/>
      </w:pPr>
      <w:r>
        <w:rPr>
          <w:bCs/>
          <w:b/>
        </w:rPr>
        <w:t xml:space="preserve">Micro-break Schedule:</w:t>
      </w:r>
      <w:r>
        <w:t xml:space="preserve"> </w:t>
      </w:r>
      <w:r>
        <w:t xml:space="preserve">Implementation of a structured micro-break protocol, requiring 5 minutes of rest and stretching every 90 minutes, adapted to the workflow dynamics in Brazil São Paulo.</w:t>
      </w:r>
    </w:p>
    <w:p>
      <w:pPr>
        <w:numPr>
          <w:ilvl w:val="0"/>
          <w:numId w:val="1004"/>
        </w:numPr>
        <w:pStyle w:val="Compact"/>
      </w:pPr>
      <w:r>
        <w:rPr>
          <w:bCs/>
          <w:b/>
        </w:rPr>
        <w:t xml:space="preserve">Environmental Controls:</w:t>
      </w:r>
      <w:r>
        <w:t xml:space="preserve"> </w:t>
      </w:r>
      <w:r>
        <w:t xml:space="preserve">Installation of improved ventilation systems to mitigate heat stress, a common issue for Carpenters in the tropical climate of Brazil São Paulo.</w:t>
      </w:r>
    </w:p>
    <w:bookmarkEnd w:id="28"/>
    <w:bookmarkEnd w:id="29"/>
    <w:bookmarkStart w:id="33" w:name="data-collection-and-metrics"/>
    <w:p>
      <w:pPr>
        <w:pStyle w:val="Heading1"/>
      </w:pPr>
      <w:r>
        <w:t xml:space="preserve">5. Data Collection and Metrics</w:t>
      </w:r>
    </w:p>
    <w:bookmarkStart w:id="30" w:name="health-metrics"/>
    <w:p>
      <w:pPr>
        <w:pStyle w:val="Heading3"/>
      </w:pPr>
      <w:r>
        <w:t xml:space="preserve">5.1 Health Metrics</w:t>
      </w:r>
    </w:p>
    <w:p>
      <w:pPr>
        <w:pStyle w:val="FirstParagraph"/>
      </w:pPr>
      <w:r>
        <w:t xml:space="preserve">Data will be collected at baseline, three months, and six months. Metrics include:</w:t>
      </w:r>
    </w:p>
    <w:p>
      <w:pPr>
        <w:numPr>
          <w:ilvl w:val="0"/>
          <w:numId w:val="1005"/>
        </w:numPr>
        <w:pStyle w:val="Compact"/>
      </w:pPr>
      <w:r>
        <w:t xml:space="preserve">Self-reported pain levels using the Visual Analog Scale (VAS).</w:t>
      </w:r>
    </w:p>
    <w:p>
      <w:pPr>
        <w:numPr>
          <w:ilvl w:val="0"/>
          <w:numId w:val="1005"/>
        </w:numPr>
        <w:pStyle w:val="Compact"/>
      </w:pPr>
      <w:r>
        <w:t xml:space="preserve">Incidence of new musculoskeletal injuries.</w:t>
      </w:r>
    </w:p>
    <w:p>
      <w:pPr>
        <w:numPr>
          <w:ilvl w:val="0"/>
          <w:numId w:val="1005"/>
        </w:numPr>
        <w:pStyle w:val="Compact"/>
      </w:pPr>
      <w:r>
        <w:t xml:space="preserve">Physical capacity tests focusing on grip strength and range of motion.</w:t>
      </w:r>
    </w:p>
    <w:bookmarkEnd w:id="30"/>
    <w:bookmarkStart w:id="31" w:name="productivity-metrics"/>
    <w:p>
      <w:pPr>
        <w:pStyle w:val="Heading3"/>
      </w:pPr>
      <w:r>
        <w:t xml:space="preserve">5.2 Productivity Metrics</w:t>
      </w:r>
    </w:p>
    <w:p>
      <w:pPr>
        <w:pStyle w:val="FirstParagraph"/>
      </w:pPr>
      <w:r>
        <w:t xml:space="preserve">To ensure the economic viability of the interventions for businesses in Brazil São Paulo, productivity will be measured by:</w:t>
      </w:r>
    </w:p>
    <w:p>
      <w:pPr>
        <w:numPr>
          <w:ilvl w:val="0"/>
          <w:numId w:val="1006"/>
        </w:numPr>
        <w:pStyle w:val="Compact"/>
      </w:pPr>
      <w:r>
        <w:t xml:space="preserve">Number of units completed per shift.</w:t>
      </w:r>
    </w:p>
    <w:p>
      <w:pPr>
        <w:numPr>
          <w:ilvl w:val="0"/>
          <w:numId w:val="1006"/>
        </w:numPr>
        <w:pStyle w:val="Compact"/>
      </w:pPr>
      <w:r>
        <w:t xml:space="preserve">Rate of material waste and error correction.</w:t>
      </w:r>
    </w:p>
    <w:p>
      <w:pPr>
        <w:numPr>
          <w:ilvl w:val="0"/>
          <w:numId w:val="1006"/>
        </w:numPr>
        <w:pStyle w:val="Compact"/>
      </w:pPr>
      <w:r>
        <w:t xml:space="preserve">Attendance records and absenteeism due to illness.</w:t>
      </w:r>
    </w:p>
    <w:bookmarkEnd w:id="31"/>
    <w:bookmarkStart w:id="32" w:name="environmental-data"/>
    <w:p>
      <w:pPr>
        <w:pStyle w:val="Heading3"/>
      </w:pPr>
      <w:r>
        <w:t xml:space="preserve">5.3 Environmental Data</w:t>
      </w:r>
    </w:p>
    <w:p>
      <w:pPr>
        <w:pStyle w:val="FirstParagraph"/>
      </w:pPr>
      <w:r>
        <w:t xml:space="preserve">Continuous monitoring of temperature, humidity, and noise levels will be conducted in all workspaces in Brazil São Paulo to correlate environmental factors with worker performance and health.</w:t>
      </w:r>
    </w:p>
    <w:bookmarkEnd w:id="32"/>
    <w:bookmarkEnd w:id="33"/>
    <w:bookmarkStart w:id="34" w:name="ethical-considerations"/>
    <w:p>
      <w:pPr>
        <w:pStyle w:val="Heading1"/>
      </w:pPr>
      <w:r>
        <w:t xml:space="preserve">6. Ethical Considerations</w:t>
      </w:r>
    </w:p>
    <w:p>
      <w:pPr>
        <w:pStyle w:val="FirstParagraph"/>
      </w:pPr>
      <w:r>
        <w:t xml:space="preserve">This Experiment Protocol adheres to the ethical principles outlined in the Declaration of Helsinki and the local regulations of Brazil São Paulo. All participants will provide written informed consent in Portuguese. The study has been reviewed and approved by the Institutional Review Board (IRB) of a recognized university in Brazil São Paulo.</w:t>
      </w:r>
    </w:p>
    <w:p>
      <w:pPr>
        <w:pStyle w:val="BodyText"/>
      </w:pPr>
      <w:r>
        <w:t xml:space="preserve">Confidentiality of all participant data will be strictly maintained. Participants in the Control Group will be offered the ergonomic interventions after the conclusion of the six-month study period to ensure equitable access to potential health benefits.</w:t>
      </w:r>
    </w:p>
    <w:bookmarkEnd w:id="34"/>
    <w:bookmarkStart w:id="35" w:name="risk-management"/>
    <w:p>
      <w:pPr>
        <w:pStyle w:val="Heading1"/>
      </w:pPr>
      <w:r>
        <w:t xml:space="preserve">7. Risk Management</w:t>
      </w:r>
    </w:p>
    <w:p>
      <w:pPr>
        <w:pStyle w:val="FirstParagraph"/>
      </w:pPr>
      <w:r>
        <w:t xml:space="preserve">Potential risks include minor discomfort during physical assessments and temporary disruption of workflow during the implementation of new protocols. A safety officer will be present at all sites in Brazil São Paulo to address any immediate concerns. In the event of a serious adverse event, the participant will be removed from the study and provided with appropriate medical care.</w:t>
      </w:r>
    </w:p>
    <w:bookmarkEnd w:id="35"/>
    <w:bookmarkStart w:id="36" w:name="conclusion-and-expected-outcomes"/>
    <w:p>
      <w:pPr>
        <w:pStyle w:val="Heading1"/>
      </w:pPr>
      <w:r>
        <w:t xml:space="preserve">8. Conclusion and Expected Outcomes</w:t>
      </w:r>
    </w:p>
    <w:p>
      <w:pPr>
        <w:pStyle w:val="FirstParagraph"/>
      </w:pPr>
      <w:r>
        <w:t xml:space="preserve">This Experiment Protocol aims to provide robust, evidence-based recommendations for improving the working conditions of Carpenters in Brazil São Paulo. By focusing on ergonomic interventions and environmental controls, the study seeks to reduce occupational injuries, enhance productivity, and promote sustainable practices within the woodworking industry of Brazil São Paulo. The findings will contribute to the broader understanding of occupational health in tropical urban environments and inform policy decisions for labor safety in Brazil São Paulo.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Ergonomics and Efficiency in Brazil São Paulo</dc:title>
  <dc:creator/>
  <dc:language>en</dc:language>
  <cp:keywords/>
  <dcterms:created xsi:type="dcterms:W3CDTF">2026-10-10T03:01:31Z</dcterms:created>
  <dcterms:modified xsi:type="dcterms:W3CDTF">2026-10-10T03:01:31Z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