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30" w:name="X6f135824d57c15aa0daf4ff1d4737b44c3dbce5"/>
    <w:p>
      <w:pPr>
        <w:pStyle w:val="Heading1"/>
      </w:pPr>
      <w:r>
        <w:t xml:space="preserve">Experiment Protocol: Carpenter Performance and Material Adaptation in Canada Vancouver</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performance, efficiency, and material adaptation strategies of a professional Carpenter operating within the unique environmental and regulatory context of Canada Vancouver. Vancouver presents a distinct set of challenges for construction professionals due to its temperate rainforest climate, high humidity, seismic activity requirements, and strict building codes.</w:t>
      </w:r>
    </w:p>
    <w:p>
      <w:pPr>
        <w:pStyle w:val="BodyText"/>
      </w:pPr>
      <w:r>
        <w:t xml:space="preserve">The primary objective of this experiment is to quantify the impact of Vancouver-specific environmental factors on carpentry tasks, including framing, finishing, and exterior cladding. Furthermore, this protocol aims to evaluate the Carpenter's adherence to the British Columbia Building Code (BCBC) and the effectiveness of moisture-resistant techniques employed in this specific geographic region.</w:t>
      </w:r>
    </w:p>
    <w:bookmarkEnd w:id="20"/>
    <w:bookmarkStart w:id="21" w:name="scope-and-location"/>
    <w:p>
      <w:pPr>
        <w:pStyle w:val="Heading2"/>
      </w:pPr>
      <w:r>
        <w:t xml:space="preserve">2. Scope and Location</w:t>
      </w:r>
    </w:p>
    <w:p>
      <w:pPr>
        <w:pStyle w:val="FirstParagraph"/>
      </w:pPr>
      <w:r>
        <w:t xml:space="preserve">The experiment will be conducted exclusively within the Greater Vancouver area, Canada Vancouver. This region is characterized by significant annual rainfall, mild winters, and high humidity levels. The testing site will be a residential construction project located in a zone subject to standard seismic design categories applicable to the Lower Mainland.</w:t>
      </w:r>
    </w:p>
    <w:p>
      <w:pPr>
        <w:pStyle w:val="BodyText"/>
      </w:pPr>
      <w:r>
        <w:t xml:space="preserve">The scope covers all phases of carpentry work, from rough framing to fine finish work. Special attention will be paid to the handling of local lumber species, such as Douglas Fir and Hemlock, which are prevalent in the Pacific Northwest but possess unique grain characteristics and moisture contents compared to lumber used in other Canadian provinces.</w:t>
      </w:r>
    </w:p>
    <w:bookmarkEnd w:id="21"/>
    <w:bookmarkStart w:id="25" w:name="experimental-design"/>
    <w:p>
      <w:pPr>
        <w:pStyle w:val="Heading2"/>
      </w:pPr>
      <w:r>
        <w:t xml:space="preserve">3. Experimental Design</w:t>
      </w:r>
    </w:p>
    <w:p>
      <w:pPr>
        <w:pStyle w:val="FirstParagraph"/>
      </w:pPr>
      <w:r>
        <w:t xml:space="preserve">This study utilizes a controlled observational design. A single Carpenter, possessing a valid Red Seal endorsement or equivalent provincial certification, will perform standardized tasks. The experiment is divided into three distinct phases to isolate variables related to weather, material, and code compliance.</w:t>
      </w:r>
    </w:p>
    <w:bookmarkStart w:id="22" w:name="Xf7e273148d5997a08760e70b1176b2f94849aed"/>
    <w:p>
      <w:pPr>
        <w:pStyle w:val="Heading3"/>
      </w:pPr>
      <w:r>
        <w:t xml:space="preserve">3.1 Phase One: Rough Framing and Structural Integrity</w:t>
      </w:r>
    </w:p>
    <w:p>
      <w:pPr>
        <w:pStyle w:val="FirstParagraph"/>
      </w:pPr>
      <w:r>
        <w:t xml:space="preserve">The Carpenter will construct a standard wall frame and floor system. The experiment will measure the time efficiency and accuracy of layout and assembly. Given the seismic requirements of Canada Vancouver, the Carpenter must install specific shear wall bracing and hold-downs as per the BCBC. The protocol requires the use of locally sourced dimensional lumber. Moisture content of the lumber will be measured prior to installation to ensure it aligns with the high ambient humidity of the region.</w:t>
      </w:r>
    </w:p>
    <w:bookmarkEnd w:id="22"/>
    <w:bookmarkStart w:id="23" w:name="Xc7a6146d02313c99ef73fb7093b5e2d6ae4c1b1"/>
    <w:p>
      <w:pPr>
        <w:pStyle w:val="Heading3"/>
      </w:pPr>
      <w:r>
        <w:t xml:space="preserve">3.2 Phase Two: Exterior Cladding and Moisture Management</w:t>
      </w:r>
    </w:p>
    <w:p>
      <w:pPr>
        <w:pStyle w:val="FirstParagraph"/>
      </w:pPr>
      <w:r>
        <w:t xml:space="preserve">This phase is critical due to Vancouver's reputation as a rainforest city. The Carpenter will install exterior sheathing and cladding systems designed to withstand heavy precipitation. The experiment will evaluate the Carpenter's technique in installing weather-resistive barriers (WRB) and flashing details. The focus is on preventing water intrusion, a common failure point in Vancouver construction if not executed with precision.</w:t>
      </w:r>
    </w:p>
    <w:bookmarkEnd w:id="23"/>
    <w:bookmarkStart w:id="24" w:name="X635e21fb0acd7946302afd69851da543a7e10e3"/>
    <w:p>
      <w:pPr>
        <w:pStyle w:val="Heading3"/>
      </w:pPr>
      <w:r>
        <w:t xml:space="preserve">3.3 Phase Three: Interior Finishing and Environmental Control</w:t>
      </w:r>
    </w:p>
    <w:p>
      <w:pPr>
        <w:pStyle w:val="FirstParagraph"/>
      </w:pPr>
      <w:r>
        <w:t xml:space="preserve">Interior work will be conducted to assess the impact of indoor humidity on finish carpentry. The Carpenter will install trim, cabinetry, and doors. The protocol monitors for warping, swelling, or gaps that may result from the interaction between the wood and the local climate. This phase also evaluates the Carpenter's ability to adjust tools and techniques to account for the specific density and hardness of Pacific Northwest hardwoods.</w:t>
      </w:r>
    </w:p>
    <w:bookmarkEnd w:id="24"/>
    <w:bookmarkEnd w:id="25"/>
    <w:bookmarkStart w:id="26" w:name="methodology-and-procedures"/>
    <w:p>
      <w:pPr>
        <w:pStyle w:val="Heading2"/>
      </w:pPr>
      <w:r>
        <w:t xml:space="preserve">4. Methodology and Procedures</w:t>
      </w:r>
    </w:p>
    <w:p>
      <w:pPr>
        <w:pStyle w:val="FirstParagraph"/>
      </w:pPr>
      <w:r>
        <w:t xml:space="preserve">The following procedures must be strictly followed by the Carpenter and the observation team throughout the duration of the experiment in Canada Vancouver.</w:t>
      </w:r>
    </w:p>
    <w:p>
      <w:pPr>
        <w:numPr>
          <w:ilvl w:val="0"/>
          <w:numId w:val="1001"/>
        </w:numPr>
        <w:pStyle w:val="Compact"/>
      </w:pPr>
      <w:r>
        <w:rPr>
          <w:bCs/>
          <w:b/>
        </w:rPr>
        <w:t xml:space="preserve">Pre-Work Inspection:</w:t>
      </w:r>
      <w:r>
        <w:t xml:space="preserve"> </w:t>
      </w:r>
      <w:r>
        <w:t xml:space="preserve">All materials must be inspected for moisture content. In Vancouver, lumber often arrives with higher moisture levels due to the climate. The Carpenter must document these levels.</w:t>
      </w:r>
    </w:p>
    <w:p>
      <w:pPr>
        <w:numPr>
          <w:ilvl w:val="0"/>
          <w:numId w:val="1001"/>
        </w:numPr>
        <w:pStyle w:val="Compact"/>
      </w:pPr>
      <w:r>
        <w:rPr>
          <w:bCs/>
          <w:b/>
        </w:rPr>
        <w:t xml:space="preserve">Tool Calibration:</w:t>
      </w:r>
      <w:r>
        <w:t xml:space="preserve"> </w:t>
      </w:r>
      <w:r>
        <w:t xml:space="preserve">All power tools and measuring devices must be calibrated. The high humidity can affect electronic sensors, so frequent checks are required.</w:t>
      </w:r>
    </w:p>
    <w:p>
      <w:pPr>
        <w:numPr>
          <w:ilvl w:val="0"/>
          <w:numId w:val="1001"/>
        </w:numPr>
        <w:pStyle w:val="Compact"/>
      </w:pPr>
      <w:r>
        <w:rPr>
          <w:bCs/>
          <w:b/>
        </w:rPr>
        <w:t xml:space="preserve">Safety Compliance:</w:t>
      </w:r>
      <w:r>
        <w:t xml:space="preserve"> </w:t>
      </w:r>
      <w:r>
        <w:t xml:space="preserve">The Carpenter must adhere to WorkSafeBC regulations. This includes the use of appropriate personal protective equipment (PPE) suitable for wet and slippery conditions common on Vancouver job sites.</w:t>
      </w:r>
    </w:p>
    <w:p>
      <w:pPr>
        <w:numPr>
          <w:ilvl w:val="0"/>
          <w:numId w:val="1001"/>
        </w:numPr>
        <w:pStyle w:val="Compact"/>
      </w:pPr>
      <w:r>
        <w:rPr>
          <w:bCs/>
          <w:b/>
        </w:rPr>
        <w:t xml:space="preserve">Code Adherence:</w:t>
      </w:r>
      <w:r>
        <w:t xml:space="preserve"> </w:t>
      </w:r>
      <w:r>
        <w:t xml:space="preserve">Every step must comply with the current edition of the BC Building Code. Inspectors will verify that the Carpenter's work meets the specific seismic and energy efficiency standards mandated for Vancouver.</w:t>
      </w:r>
    </w:p>
    <w:p>
      <w:pPr>
        <w:numPr>
          <w:ilvl w:val="0"/>
          <w:numId w:val="1001"/>
        </w:numPr>
        <w:pStyle w:val="Compact"/>
      </w:pPr>
      <w:r>
        <w:rPr>
          <w:bCs/>
          <w:b/>
        </w:rPr>
        <w:t xml:space="preserve">Data Logging:</w:t>
      </w:r>
      <w:r>
        <w:t xml:space="preserve"> </w:t>
      </w:r>
      <w:r>
        <w:t xml:space="preserve">Time logs will be kept for each task. Environmental data, including temperature, humidity, and precipitation, will be recorded hourly to correlate with the Carpenter's performance and material behavior.</w:t>
      </w:r>
    </w:p>
    <w:bookmarkEnd w:id="26"/>
    <w:bookmarkStart w:id="27" w:name="data-collection-and-analysis"/>
    <w:p>
      <w:pPr>
        <w:pStyle w:val="Heading2"/>
      </w:pPr>
      <w:r>
        <w:t xml:space="preserve">5. Data Collection and Analysis</w:t>
      </w:r>
    </w:p>
    <w:p>
      <w:pPr>
        <w:pStyle w:val="FirstParagraph"/>
      </w:pPr>
      <w:r>
        <w:t xml:space="preserve">Data will be collected through direct observation, photographic documentation, and physical testing of the completed work. Key performance indicators (KPIs) include:</w:t>
      </w:r>
    </w:p>
    <w:p>
      <w:pPr>
        <w:numPr>
          <w:ilvl w:val="0"/>
          <w:numId w:val="1002"/>
        </w:numPr>
        <w:pStyle w:val="Compact"/>
      </w:pPr>
      <w:r>
        <w:t xml:space="preserve">Time taken to complete standard framing units compared to national averages.</w:t>
      </w:r>
    </w:p>
    <w:p>
      <w:pPr>
        <w:numPr>
          <w:ilvl w:val="0"/>
          <w:numId w:val="1002"/>
        </w:numPr>
        <w:pStyle w:val="Compact"/>
      </w:pPr>
      <w:r>
        <w:t xml:space="preserve">Accuracy of measurements and cuts, particularly when working with wet or green lumber.</w:t>
      </w:r>
    </w:p>
    <w:p>
      <w:pPr>
        <w:numPr>
          <w:ilvl w:val="0"/>
          <w:numId w:val="1002"/>
        </w:numPr>
        <w:pStyle w:val="Compact"/>
      </w:pPr>
      <w:r>
        <w:t xml:space="preserve">Quality of moisture barrier installation, assessed via water testing.</w:t>
      </w:r>
    </w:p>
    <w:p>
      <w:pPr>
        <w:numPr>
          <w:ilvl w:val="0"/>
          <w:numId w:val="1002"/>
        </w:numPr>
        <w:pStyle w:val="Compact"/>
      </w:pPr>
      <w:r>
        <w:t xml:space="preserve">Compliance rate with Vancouver-specific building codes.</w:t>
      </w:r>
    </w:p>
    <w:p>
      <w:pPr>
        <w:pStyle w:val="FirstParagraph"/>
      </w:pPr>
      <w:r>
        <w:t xml:space="preserve">The analysis will determine if the Carpenter's techniques are optimized for the Canada Vancouver environment. It will also identify any necessary adjustments in workflow or material selection to improve durability and efficiency in this specific climate.</w:t>
      </w:r>
    </w:p>
    <w:bookmarkEnd w:id="27"/>
    <w:bookmarkStart w:id="28" w:name="safety-and-risk-management"/>
    <w:p>
      <w:pPr>
        <w:pStyle w:val="Heading2"/>
      </w:pPr>
      <w:r>
        <w:t xml:space="preserve">6. Safety and Risk Management</w:t>
      </w:r>
    </w:p>
    <w:p>
      <w:pPr>
        <w:pStyle w:val="FirstParagraph"/>
      </w:pPr>
      <w:r>
        <w:t xml:space="preserve">Working in Canada Vancouver presents specific risks, including slippery surfaces due to rain, potential for mold growth in enclosed spaces, and seismic hazards. The Carpenter must be trained in emergency procedures specific to the region. The experiment protocol mandates immediate cessation of work if weather conditions pose a safety risk, such as high winds or heavy downpours that compromise site stability.</w:t>
      </w:r>
    </w:p>
    <w:bookmarkEnd w:id="28"/>
    <w:bookmarkStart w:id="29" w:name="conclusion"/>
    <w:p>
      <w:pPr>
        <w:pStyle w:val="Heading2"/>
      </w:pPr>
      <w:r>
        <w:t xml:space="preserve">7. Conclusion</w:t>
      </w:r>
    </w:p>
    <w:p>
      <w:pPr>
        <w:pStyle w:val="FirstParagraph"/>
      </w:pPr>
      <w:r>
        <w:t xml:space="preserve">This Experiment Protocol provides a comprehensive framework for evaluating the skills and adaptability of a Carpenter in the unique context of Canada Vancouver. By focusing on the interplay between local climate, building codes, and material properties, this study aims to enhance construction standards and ensure the longevity of buildings in this vibrant and challenging environment. The findings will contribute to best practices for carpentry in temperate rainforest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Canada Vancouver</dc:title>
  <dc:creator/>
  <dc:language>en</dc:language>
  <cp:keywords/>
  <dcterms:created xsi:type="dcterms:W3CDTF">2026-10-10T07:57:42Z</dcterms:created>
  <dcterms:modified xsi:type="dcterms:W3CDTF">2026-10-10T07:57:42Z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