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Carpenter</w:t>
      </w:r>
      <w:r>
        <w:t xml:space="preserve"> </w:t>
      </w:r>
      <w:r>
        <w:t xml:space="preserve">Performance</w:t>
      </w:r>
      <w:r>
        <w:t xml:space="preserve"> </w:t>
      </w:r>
      <w:r>
        <w:t xml:space="preserve">in</w:t>
      </w:r>
      <w:r>
        <w:t xml:space="preserve"> </w:t>
      </w:r>
      <w:r>
        <w:t xml:space="preserve">Chile</w:t>
      </w:r>
      <w:r>
        <w:t xml:space="preserve"> </w:t>
      </w:r>
      <w:r>
        <w:t xml:space="preserve">Santiago</w:t>
      </w:r>
    </w:p>
    <w:bookmarkStart w:id="30" w:name="X20faf1840155685c69eb87ba8d1d03220fddbae"/>
    <w:p>
      <w:pPr>
        <w:pStyle w:val="Heading1"/>
      </w:pPr>
      <w:r>
        <w:t xml:space="preserve">Experiment Protocol: Ergonomic and Productivity Assessment of Carpenter Workflows in Chile Santiago</w:t>
      </w:r>
    </w:p>
    <w:p>
      <w:pPr>
        <w:pStyle w:val="FirstParagraph"/>
      </w:pPr>
      <w:r>
        <w:rPr>
          <w:bCs/>
          <w:b/>
        </w:rPr>
        <w:t xml:space="preserve">Protocol ID:</w:t>
      </w:r>
      <w:r>
        <w:t xml:space="preserve"> </w:t>
      </w:r>
      <w:r>
        <w:t xml:space="preserve">EXP-CARP-SCL-2024-001</w:t>
      </w:r>
    </w:p>
    <w:p>
      <w:pPr>
        <w:pStyle w:val="BodyText"/>
      </w:pPr>
      <w:r>
        <w:rPr>
          <w:bCs/>
          <w:b/>
        </w:rPr>
        <w:t xml:space="preserve">Date of Issue:</w:t>
      </w:r>
      <w:r>
        <w:t xml:space="preserve"> </w:t>
      </w:r>
      <w:r>
        <w:t xml:space="preserve">October 24, 2024</w:t>
      </w:r>
    </w:p>
    <w:p>
      <w:pPr>
        <w:pStyle w:val="BodyText"/>
      </w:pPr>
      <w:r>
        <w:rPr>
          <w:bCs/>
          <w:b/>
        </w:rPr>
        <w:t xml:space="preserve">Location:</w:t>
      </w:r>
      <w:r>
        <w:t xml:space="preserve"> </w:t>
      </w:r>
      <w:r>
        <w:t xml:space="preserve">Santiago, Chile</w:t>
      </w:r>
    </w:p>
    <w:p>
      <w:pPr>
        <w:pStyle w:val="BodyText"/>
      </w:pPr>
      <w:r>
        <w:rPr>
          <w:bCs/>
          <w:b/>
        </w:rPr>
        <w:t xml:space="preserve">Subject:</w:t>
      </w:r>
      <w:r>
        <w:t xml:space="preserve"> </w:t>
      </w:r>
      <w:r>
        <w:t xml:space="preserve">Carpenter</w:t>
      </w:r>
    </w:p>
    <w:bookmarkStart w:id="20" w:name="introduction-and-background"/>
    <w:p>
      <w:pPr>
        <w:pStyle w:val="Heading2"/>
      </w:pPr>
      <w:r>
        <w:t xml:space="preserve">1. Introduction and Background</w:t>
      </w:r>
    </w:p>
    <w:p>
      <w:pPr>
        <w:pStyle w:val="FirstParagraph"/>
      </w:pPr>
      <w:r>
        <w:t xml:space="preserve">The construction industry in Chile Santiago is currently undergoing a significant transformation driven by rapid urbanization, strict seismic building codes, and a growing demand for sustainable housing solutions. Within this dynamic environment, the role of the Carpenter is pivotal. Carpenters in this region are not only responsible for traditional framing and finishing but are increasingly required to adapt to complex structural requirements specific to the Andean foothills and the unique microclimates found in the Santiago Metropolitan Region.</w:t>
      </w:r>
    </w:p>
    <w:p>
      <w:pPr>
        <w:pStyle w:val="BodyText"/>
      </w:pPr>
      <w:r>
        <w:t xml:space="preserve">This Experiment Protocol is designed to evaluate the efficiency, ergonomic safety, and material utilization rates of professional Carpenters operating in active construction sites within Chile Santiago. The study aims to bridge the gap between traditional craftsmanship and modern industrial efficiency, providing data that can inform training programs, tool selection, and safety regulations specific to the local context.</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quantify the productivity metrics of a Carpenter when utilizing standard versus advanced power tools in a residential framing scenario typical of Chile Santiago.</w:t>
      </w:r>
    </w:p>
    <w:p>
      <w:pPr>
        <w:numPr>
          <w:ilvl w:val="0"/>
          <w:numId w:val="1001"/>
        </w:numPr>
        <w:pStyle w:val="Compact"/>
      </w:pPr>
      <w:r>
        <w:t xml:space="preserve">To assess the ergonomic impact of repetitive tasks on the Carpenter, specifically focusing on musculoskeletal strain during the installation of seismic-resistant wooden structures.</w:t>
      </w:r>
    </w:p>
    <w:p>
      <w:pPr>
        <w:numPr>
          <w:ilvl w:val="0"/>
          <w:numId w:val="1001"/>
        </w:numPr>
        <w:pStyle w:val="Compact"/>
      </w:pPr>
      <w:r>
        <w:t xml:space="preserve">To analyze the rate of material waste generated by Carpenters working with locally sourced timber versus imported engineered wood products.</w:t>
      </w:r>
    </w:p>
    <w:p>
      <w:pPr>
        <w:numPr>
          <w:ilvl w:val="0"/>
          <w:numId w:val="1001"/>
        </w:numPr>
        <w:pStyle w:val="Compact"/>
      </w:pPr>
      <w:r>
        <w:t xml:space="preserve">To evaluate the influence of environmental factors in Chile Santiago, such as altitude and temperature fluctuations, on the physical endurance and precision of the Carpenter.</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employ a controlled field experiment design. The experiment will take place over a period of six weeks at three distinct construction sites located in different communes of Chile Santiago (e.g., Las Condes, Maipú, and Puente Alto) to account for varying logistical and environmental conditions.</w:t>
      </w:r>
    </w:p>
    <w:bookmarkEnd w:id="22"/>
    <w:bookmarkStart w:id="23" w:name="participants"/>
    <w:p>
      <w:pPr>
        <w:pStyle w:val="Heading3"/>
      </w:pPr>
      <w:r>
        <w:t xml:space="preserve">3.2 Participants</w:t>
      </w:r>
    </w:p>
    <w:p>
      <w:pPr>
        <w:pStyle w:val="FirstParagraph"/>
      </w:pPr>
      <w:r>
        <w:t xml:space="preserve">The subjects of this experiment will be licensed Carpenters with a minimum of five years of experience in the Chilean construction sector. A total of 30 Carpenters will be recruited and randomly divided into two groups:</w:t>
      </w:r>
    </w:p>
    <w:p>
      <w:pPr>
        <w:numPr>
          <w:ilvl w:val="0"/>
          <w:numId w:val="1002"/>
        </w:numPr>
        <w:pStyle w:val="Compact"/>
      </w:pPr>
      <w:r>
        <w:rPr>
          <w:bCs/>
          <w:b/>
        </w:rPr>
        <w:t xml:space="preserve">Control Group:</w:t>
      </w:r>
      <w:r>
        <w:t xml:space="preserve"> </w:t>
      </w:r>
      <w:r>
        <w:t xml:space="preserve">Utilizing traditional hand tools and standard power equipment commonly found in Chile Santiago workshops.</w:t>
      </w:r>
    </w:p>
    <w:p>
      <w:pPr>
        <w:numPr>
          <w:ilvl w:val="0"/>
          <w:numId w:val="1002"/>
        </w:numPr>
        <w:pStyle w:val="Compact"/>
      </w:pPr>
      <w:r>
        <w:rPr>
          <w:bCs/>
          <w:b/>
        </w:rPr>
        <w:t xml:space="preserve">Experimental Group:</w:t>
      </w:r>
      <w:r>
        <w:t xml:space="preserve"> </w:t>
      </w:r>
      <w:r>
        <w:t xml:space="preserve">Utilizing ergonomic, battery-operated advanced tools and digital measuring devices.</w:t>
      </w:r>
    </w:p>
    <w:bookmarkEnd w:id="23"/>
    <w:bookmarkStart w:id="24" w:name="procedures"/>
    <w:p>
      <w:pPr>
        <w:pStyle w:val="Heading3"/>
      </w:pPr>
      <w:r>
        <w:t xml:space="preserve">3.3 Procedures</w:t>
      </w:r>
    </w:p>
    <w:p>
      <w:pPr>
        <w:pStyle w:val="FirstParagraph"/>
      </w:pPr>
      <w:r>
        <w:t xml:space="preserve">Each Carpenter will be tasked with constructing a standardized wooden wall frame designed to meet the NCh433 seismic code requirements of Chile. The procedure involves the following steps:</w:t>
      </w:r>
    </w:p>
    <w:p>
      <w:pPr>
        <w:numPr>
          <w:ilvl w:val="0"/>
          <w:numId w:val="1003"/>
        </w:numPr>
        <w:pStyle w:val="Compact"/>
      </w:pPr>
      <w:r>
        <w:rPr>
          <w:bCs/>
          <w:b/>
        </w:rPr>
        <w:t xml:space="preserve">Preparation:</w:t>
      </w:r>
      <w:r>
        <w:t xml:space="preserve"> </w:t>
      </w:r>
      <w:r>
        <w:t xml:space="preserve">The Carpenter will review the blueprints and prepare the workspace. Time taken for setup will be recorded.</w:t>
      </w:r>
    </w:p>
    <w:p>
      <w:pPr>
        <w:numPr>
          <w:ilvl w:val="0"/>
          <w:numId w:val="1003"/>
        </w:numPr>
        <w:pStyle w:val="Compact"/>
      </w:pPr>
      <w:r>
        <w:rPr>
          <w:bCs/>
          <w:b/>
        </w:rPr>
        <w:t xml:space="preserve">Execution:</w:t>
      </w:r>
      <w:r>
        <w:t xml:space="preserve"> </w:t>
      </w:r>
      <w:r>
        <w:t xml:space="preserve">The Carpenter will cut, assemble, and secure the framing components. Sensors will be attached to the Carpenter to monitor heart rate, movement patterns, and posture.</w:t>
      </w:r>
    </w:p>
    <w:p>
      <w:pPr>
        <w:numPr>
          <w:ilvl w:val="0"/>
          <w:numId w:val="1003"/>
        </w:numPr>
        <w:pStyle w:val="Compact"/>
      </w:pPr>
      <w:r>
        <w:rPr>
          <w:bCs/>
          <w:b/>
        </w:rPr>
        <w:t xml:space="preserve">Inspection:</w:t>
      </w:r>
      <w:r>
        <w:t xml:space="preserve"> </w:t>
      </w:r>
      <w:r>
        <w:t xml:space="preserve">Upon completion, the structure will be inspected for dimensional accuracy and structural integrity.</w:t>
      </w:r>
    </w:p>
    <w:p>
      <w:pPr>
        <w:numPr>
          <w:ilvl w:val="0"/>
          <w:numId w:val="1003"/>
        </w:numPr>
        <w:pStyle w:val="Compact"/>
      </w:pPr>
      <w:r>
        <w:rPr>
          <w:bCs/>
          <w:b/>
        </w:rPr>
        <w:t xml:space="preserve">Waste Audit:</w:t>
      </w:r>
      <w:r>
        <w:t xml:space="preserve"> </w:t>
      </w:r>
      <w:r>
        <w:t xml:space="preserve">All offcuts and discarded materials will be weighed and categorized.</w:t>
      </w:r>
    </w:p>
    <w:bookmarkEnd w:id="24"/>
    <w:bookmarkEnd w:id="25"/>
    <w:bookmarkStart w:id="26" w:name="data-collection"/>
    <w:p>
      <w:pPr>
        <w:pStyle w:val="Heading2"/>
      </w:pPr>
      <w:r>
        <w:t xml:space="preserve">4. Data Collection</w:t>
      </w:r>
    </w:p>
    <w:p>
      <w:pPr>
        <w:pStyle w:val="FirstParagraph"/>
      </w:pPr>
      <w:r>
        <w:t xml:space="preserve">Data will be collected using a combination of digital logging, wearable technology, and manual observation. The key metrics to be recorded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Unit of Measure</w:t>
            </w:r>
          </w:p>
        </w:tc>
      </w:tr>
      <w:tr>
        <w:tc>
          <w:tcPr/>
          <w:p>
            <w:pPr>
              <w:pStyle w:val="Compact"/>
              <w:jc w:val="left"/>
            </w:pPr>
            <w:r>
              <w:t xml:space="preserve">Task Duration</w:t>
            </w:r>
          </w:p>
        </w:tc>
        <w:tc>
          <w:tcPr/>
          <w:p>
            <w:pPr>
              <w:pStyle w:val="Compact"/>
              <w:jc w:val="left"/>
            </w:pPr>
            <w:r>
              <w:t xml:space="preserve">Total time taken by the Carpenter to complete the frame.</w:t>
            </w:r>
          </w:p>
        </w:tc>
        <w:tc>
          <w:tcPr/>
          <w:p>
            <w:pPr>
              <w:pStyle w:val="Compact"/>
              <w:jc w:val="left"/>
            </w:pPr>
            <w:r>
              <w:t xml:space="preserve">Minutes</w:t>
            </w:r>
          </w:p>
        </w:tc>
      </w:tr>
      <w:tr>
        <w:tc>
          <w:tcPr/>
          <w:p>
            <w:pPr>
              <w:pStyle w:val="Compact"/>
              <w:jc w:val="left"/>
            </w:pPr>
            <w:r>
              <w:t xml:space="preserve">Ergonomic Load</w:t>
            </w:r>
          </w:p>
        </w:tc>
        <w:tc>
          <w:tcPr/>
          <w:p>
            <w:pPr>
              <w:pStyle w:val="Compact"/>
              <w:jc w:val="left"/>
            </w:pPr>
            <w:r>
              <w:t xml:space="preserve">Frequency of awkward postures and high-force exertions.</w:t>
            </w:r>
          </w:p>
        </w:tc>
        <w:tc>
          <w:tcPr/>
          <w:p>
            <w:pPr>
              <w:pStyle w:val="Compact"/>
              <w:jc w:val="left"/>
            </w:pPr>
            <w:r>
              <w:t xml:space="preserve">Score (0-10)</w:t>
            </w:r>
          </w:p>
        </w:tc>
      </w:tr>
      <w:tr>
        <w:tc>
          <w:tcPr/>
          <w:p>
            <w:pPr>
              <w:pStyle w:val="Compact"/>
              <w:jc w:val="left"/>
            </w:pPr>
            <w:r>
              <w:t xml:space="preserve">Material Waste</w:t>
            </w:r>
          </w:p>
        </w:tc>
        <w:tc>
          <w:tcPr/>
          <w:p>
            <w:pPr>
              <w:pStyle w:val="Compact"/>
              <w:jc w:val="left"/>
            </w:pPr>
            <w:r>
              <w:t xml:space="preserve">Weight of unused timber generated by the Carpenter.</w:t>
            </w:r>
          </w:p>
        </w:tc>
        <w:tc>
          <w:tcPr/>
          <w:p>
            <w:pPr>
              <w:pStyle w:val="Compact"/>
              <w:jc w:val="left"/>
            </w:pPr>
            <w:r>
              <w:t xml:space="preserve">Kilograms</w:t>
            </w:r>
          </w:p>
        </w:tc>
      </w:tr>
      <w:tr>
        <w:tc>
          <w:tcPr/>
          <w:p>
            <w:pPr>
              <w:pStyle w:val="Compact"/>
              <w:jc w:val="left"/>
            </w:pPr>
            <w:r>
              <w:t xml:space="preserve">Precision Error</w:t>
            </w:r>
          </w:p>
        </w:tc>
        <w:tc>
          <w:tcPr/>
          <w:p>
            <w:pPr>
              <w:pStyle w:val="Compact"/>
              <w:jc w:val="left"/>
            </w:pPr>
            <w:r>
              <w:t xml:space="preserve">Deviation from blueprint dimensions.</w:t>
            </w:r>
          </w:p>
        </w:tc>
        <w:tc>
          <w:tcPr/>
          <w:p>
            <w:pPr>
              <w:pStyle w:val="Compact"/>
              <w:jc w:val="left"/>
            </w:pPr>
            <w:r>
              <w:t xml:space="preserve">Millimeters</w:t>
            </w:r>
          </w:p>
        </w:tc>
      </w:tr>
      <w:tr>
        <w:tc>
          <w:tcPr/>
          <w:p>
            <w:pPr>
              <w:pStyle w:val="Compact"/>
              <w:jc w:val="left"/>
            </w:pPr>
            <w:r>
              <w:t xml:space="preserve">Subjective Fatigue</w:t>
            </w:r>
          </w:p>
        </w:tc>
        <w:tc>
          <w:tcPr/>
          <w:p>
            <w:pPr>
              <w:pStyle w:val="Compact"/>
              <w:jc w:val="left"/>
            </w:pPr>
            <w:r>
              <w:t xml:space="preserve">Self-reported fatigue level by the Carpenter post-task.</w:t>
            </w:r>
          </w:p>
        </w:tc>
        <w:tc>
          <w:tcPr/>
          <w:p>
            <w:pPr>
              <w:pStyle w:val="Compact"/>
              <w:jc w:val="left"/>
            </w:pPr>
            <w:r>
              <w:t xml:space="preserve">Scale (1-5)</w:t>
            </w:r>
          </w:p>
        </w:tc>
      </w:tr>
    </w:tbl>
    <w:bookmarkEnd w:id="26"/>
    <w:bookmarkStart w:id="27" w:name="X7207e8ccb92d67448217b12ef1e47fb0e1cf734"/>
    <w:p>
      <w:pPr>
        <w:pStyle w:val="Heading2"/>
      </w:pPr>
      <w:r>
        <w:t xml:space="preserve">5. Environmental Considerations for Chile Santiago</w:t>
      </w:r>
    </w:p>
    <w:p>
      <w:pPr>
        <w:pStyle w:val="FirstParagraph"/>
      </w:pPr>
      <w:r>
        <w:t xml:space="preserve">The experiment acknowledges the specific environmental conditions of Chile Santiago. The city sits at an altitude of approximately 520 meters above sea level, which can impact oxygen availability and physical exertion levels. Furthermore, the dry climate and significant temperature variations between day and night in the Santiago basin may affect both the Carpenter's physical comfort and the dimensional stability of the wood materials being used. Data logs will include ambient temperature and humidity readings to correlate these factors with performance outcomes.</w:t>
      </w:r>
    </w:p>
    <w:bookmarkEnd w:id="27"/>
    <w:bookmarkStart w:id="28" w:name="safety-and-ethical-considerations"/>
    <w:p>
      <w:pPr>
        <w:pStyle w:val="Heading2"/>
      </w:pPr>
      <w:r>
        <w:t xml:space="preserve">6. Safety and Ethical Considerations</w:t>
      </w:r>
    </w:p>
    <w:p>
      <w:pPr>
        <w:pStyle w:val="FirstParagraph"/>
      </w:pPr>
      <w:r>
        <w:t xml:space="preserve">The safety of the Carpenter is the paramount concern in this Experiment Protocol. All participants will be required to wear appropriate Personal Protective Equipment (PPE) compliant with Chilean labor laws (Ley 16.744). This includes safety helmets, high-visibility vests, steel-toed boots, hearing protection, and eye protection. Informed consent will be obtained from all Carpenters prior to the start of the experiment, ensuring they understand the nature of the data collection and their right to withdraw at any time without penalty.</w:t>
      </w:r>
    </w:p>
    <w:bookmarkEnd w:id="28"/>
    <w:bookmarkStart w:id="29" w:name="expected-outcomes-and-impact"/>
    <w:p>
      <w:pPr>
        <w:pStyle w:val="Heading2"/>
      </w:pPr>
      <w:r>
        <w:t xml:space="preserve">7. Expected Outcomes and Impact</w:t>
      </w:r>
    </w:p>
    <w:p>
      <w:pPr>
        <w:pStyle w:val="FirstParagraph"/>
      </w:pPr>
      <w:r>
        <w:t xml:space="preserve">It is anticipated that this experiment will yield actionable insights into optimizing the workflow of the Carpenter in the context of Chile Santiago. By identifying the most efficient tools and techniques, the construction industry can reduce project timelines and costs. Furthermore, highlighting ergonomic risks will contribute to reducing workplace injuries among Carpenters, a demographic that faces high rates of occupational hazards. Ultimately, this protocol seeks to elevate the standard of carpentry practice in Chile, ensuring that the built environment is constructed with both precision and care for the worker.</w:t>
      </w:r>
    </w:p>
    <w:p>
      <w:pPr>
        <w:pStyle w:val="BodyText"/>
      </w:pPr>
      <w:r>
        <w:t xml:space="preserve">End of Experiment Protocol Document</w:t>
      </w:r>
    </w:p>
    <w:p>
      <w:pPr>
        <w:pStyle w:val="BodyText"/>
      </w:pPr>
      <w:r>
        <w:t xml:space="preserve">Prepared for the Construction Research Institute of Chile Santiago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Carpenter Performance in Chile Santiago</dc:title>
  <dc:creator/>
  <dc:language>en</dc:language>
  <cp:keywords/>
  <dcterms:created xsi:type="dcterms:W3CDTF">2026-10-10T02:16:17Z</dcterms:created>
  <dcterms:modified xsi:type="dcterms:W3CDTF">2026-10-10T02:16:17Z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