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20" w:name="X62d450f038403f54e726feaa2cd7aedfa4552bf"/>
    <w:p>
      <w:pPr>
        <w:pStyle w:val="Heading1"/>
      </w:pPr>
      <w:r>
        <w:t xml:space="preserve">Experiment Protocol: Carpenter Performance and Adaptation in Colombia Medellín</w:t>
      </w:r>
    </w:p>
    <w:p>
      <w:pPr>
        <w:pStyle w:val="FirstParagraph"/>
      </w:pPr>
      <w:r>
        <w:rPr>
          <w:bCs/>
          <w:b/>
        </w:rPr>
        <w:t xml:space="preserve">Protocol ID:</w:t>
      </w:r>
      <w:r>
        <w:t xml:space="preserve"> </w:t>
      </w:r>
      <w:r>
        <w:t xml:space="preserve">EXP-CARP-MDE-2024-001</w:t>
      </w:r>
    </w:p>
    <w:p>
      <w:pPr>
        <w:pStyle w:val="BodyText"/>
      </w:pPr>
      <w:r>
        <w:rPr>
          <w:bCs/>
          <w:b/>
        </w:rPr>
        <w:t xml:space="preserve">Location:</w:t>
      </w:r>
      <w:r>
        <w:t xml:space="preserve"> </w:t>
      </w:r>
      <w:r>
        <w:t xml:space="preserve">Medellín, Antioquia, Colombia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adaptability of a Carpenter operating within the unique environmental and cultural context of Colombia Medellín. Medellín is known for its rapid urban development, diverse architectural styles, and specific climatic conditions that influence construction practices. The Carpenter plays a crucial role in local construction, furniture making, and restoration projects. This experiment aims to evaluate how environmental factors, material availability, and local practices impact the Carpenter's work quality and productivity.</w:t>
      </w:r>
    </w:p>
    <w:p>
      <w:pPr>
        <w:pStyle w:val="BodyText"/>
      </w:pPr>
      <w:r>
        <w:t xml:space="preserve">The study focuses on understanding the interaction between traditional carpentry techniques and modern demands in Medellín. By analyzing these factors, we can develop recommendations for improving training, safety, and efficiency for Carpenters in this region.</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performance of a Carpenter in Colombia Medellín under varying environmental and project conditions, focusing on task completion time, material usage efficiency, and adherence to safety standards.</w:t>
      </w:r>
    </w:p>
    <w:bookmarkEnd w:id="22"/>
    <w:bookmarkStart w:id="23" w:name="secondary-objectives"/>
    <w:p>
      <w:pPr>
        <w:pStyle w:val="Heading3"/>
      </w:pPr>
      <w:r>
        <w:t xml:space="preserve">2.2 Secondary Objectives</w:t>
      </w:r>
    </w:p>
    <w:p>
      <w:pPr>
        <w:numPr>
          <w:ilvl w:val="0"/>
          <w:numId w:val="1001"/>
        </w:numPr>
        <w:pStyle w:val="Compact"/>
      </w:pPr>
      <w:r>
        <w:t xml:space="preserve">Assess the impact of Medellín's climate (temperature, humidity, altitude) on carpentry work quality.</w:t>
      </w:r>
    </w:p>
    <w:p>
      <w:pPr>
        <w:numPr>
          <w:ilvl w:val="0"/>
          <w:numId w:val="1001"/>
        </w:numPr>
        <w:pStyle w:val="Compact"/>
      </w:pPr>
      <w:r>
        <w:t xml:space="preserve">Identify challenges related to material sourcing and tool availability in the local market.</w:t>
      </w:r>
    </w:p>
    <w:p>
      <w:pPr>
        <w:numPr>
          <w:ilvl w:val="0"/>
          <w:numId w:val="1001"/>
        </w:numPr>
        <w:pStyle w:val="Compact"/>
      </w:pPr>
      <w:r>
        <w:t xml:space="preserve">Determine the effectiveness of traditional versus modern carpentry techniques in this context.</w:t>
      </w:r>
    </w:p>
    <w:p>
      <w:pPr>
        <w:numPr>
          <w:ilvl w:val="0"/>
          <w:numId w:val="1001"/>
        </w:numPr>
        <w:pStyle w:val="Compact"/>
      </w:pPr>
      <w:r>
        <w:t xml:space="preserve">Provide data-driven recommendations for improving Carpenter training programs in Colombia.</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use a mixed-methods approach, combining quantitative measurements (time, material waste, error rates) with qualitative observations (interviews, site assessments). The study will be conducted over a period of 12 weeks in selected neighborhoods of Colombia Medellín, including both urban and peri-urban areas.</w:t>
      </w:r>
    </w:p>
    <w:bookmarkEnd w:id="25"/>
    <w:bookmarkStart w:id="26" w:name="participants"/>
    <w:p>
      <w:pPr>
        <w:pStyle w:val="Heading3"/>
      </w:pPr>
      <w:r>
        <w:t xml:space="preserve">3.2 Participants</w:t>
      </w:r>
    </w:p>
    <w:p>
      <w:pPr>
        <w:pStyle w:val="FirstParagraph"/>
      </w:pPr>
      <w:r>
        <w:t xml:space="preserve">The experiment will involve 15 Carpenters with varying levels of experience (novice, intermediate, expert). Participants will be recruited through local trade unions and construction companies in Medellín. Inclusion criteria include:</w:t>
      </w:r>
    </w:p>
    <w:p>
      <w:pPr>
        <w:numPr>
          <w:ilvl w:val="0"/>
          <w:numId w:val="1002"/>
        </w:numPr>
        <w:pStyle w:val="Compact"/>
      </w:pPr>
      <w:r>
        <w:t xml:space="preserve">Minimum of 6 months of professional experience as a Carpenter.</w:t>
      </w:r>
    </w:p>
    <w:p>
      <w:pPr>
        <w:numPr>
          <w:ilvl w:val="0"/>
          <w:numId w:val="1002"/>
        </w:numPr>
        <w:pStyle w:val="Compact"/>
      </w:pPr>
      <w:r>
        <w:t xml:space="preserve">Willingness to participate in all phases of the experiment.</w:t>
      </w:r>
    </w:p>
    <w:p>
      <w:pPr>
        <w:numPr>
          <w:ilvl w:val="0"/>
          <w:numId w:val="1002"/>
        </w:numPr>
        <w:pStyle w:val="Compact"/>
      </w:pPr>
      <w:r>
        <w:t xml:space="preserve">Ability to work in diverse project environments within Colombia Medellín.</w:t>
      </w:r>
    </w:p>
    <w:bookmarkEnd w:id="26"/>
    <w:bookmarkStart w:id="27" w:name="tasks-and-scenarios"/>
    <w:p>
      <w:pPr>
        <w:pStyle w:val="Heading3"/>
      </w:pPr>
      <w:r>
        <w:t xml:space="preserve">3.3 Tasks and Scenarios</w:t>
      </w:r>
    </w:p>
    <w:p>
      <w:pPr>
        <w:pStyle w:val="FirstParagraph"/>
      </w:pPr>
      <w:r>
        <w:t xml:space="preserve">Each Carpenter will complete a series of standardized tasks designed to reflect common projects in Medellín. These tasks include:</w:t>
      </w:r>
    </w:p>
    <w:p>
      <w:pPr>
        <w:numPr>
          <w:ilvl w:val="0"/>
          <w:numId w:val="1003"/>
        </w:numPr>
        <w:pStyle w:val="Compact"/>
      </w:pPr>
      <w:r>
        <w:t xml:space="preserve">Construction of a wooden door frame using locally sourced materials.</w:t>
      </w:r>
    </w:p>
    <w:p>
      <w:pPr>
        <w:numPr>
          <w:ilvl w:val="0"/>
          <w:numId w:val="1003"/>
        </w:numPr>
        <w:pStyle w:val="Compact"/>
      </w:pPr>
      <w:r>
        <w:t xml:space="preserve">Assembly of a custom furniture piece based on client specifications.</w:t>
      </w:r>
    </w:p>
    <w:p>
      <w:pPr>
        <w:numPr>
          <w:ilvl w:val="0"/>
          <w:numId w:val="1003"/>
        </w:numPr>
        <w:pStyle w:val="Compact"/>
      </w:pPr>
      <w:r>
        <w:t xml:space="preserve">Restoration of a damaged wooden structure in a residential setting.</w:t>
      </w:r>
    </w:p>
    <w:p>
      <w:pPr>
        <w:pStyle w:val="FirstParagraph"/>
      </w:pPr>
      <w:r>
        <w:t xml:space="preserve">Tasks will be performed under different conditions, such as varying humidity levels and time constraints, to simulate real-world challenges in Colombia Medellín.</w:t>
      </w:r>
    </w:p>
    <w:bookmarkEnd w:id="27"/>
    <w:bookmarkEnd w:id="28"/>
    <w:bookmarkStart w:id="31" w:name="data-collection"/>
    <w:p>
      <w:pPr>
        <w:pStyle w:val="Heading2"/>
      </w:pPr>
      <w:r>
        <w:t xml:space="preserve">4. Data Collection</w:t>
      </w:r>
    </w:p>
    <w:bookmarkStart w:id="29" w:name="quantitative-data"/>
    <w:p>
      <w:pPr>
        <w:pStyle w:val="Heading3"/>
      </w:pPr>
      <w:r>
        <w:t xml:space="preserve">4.1 Quantitative Data</w:t>
      </w:r>
    </w:p>
    <w:p>
      <w:pPr>
        <w:pStyle w:val="FirstParagraph"/>
      </w:pPr>
      <w:r>
        <w:t xml:space="preserve">The following metrics will be recorded for each task:</w:t>
      </w:r>
    </w:p>
    <w:p>
      <w:pPr>
        <w:numPr>
          <w:ilvl w:val="0"/>
          <w:numId w:val="1004"/>
        </w:numPr>
        <w:pStyle w:val="Compact"/>
      </w:pPr>
      <w:r>
        <w:t xml:space="preserve">Time taken to complete each task.</w:t>
      </w:r>
    </w:p>
    <w:p>
      <w:pPr>
        <w:numPr>
          <w:ilvl w:val="0"/>
          <w:numId w:val="1004"/>
        </w:numPr>
        <w:pStyle w:val="Compact"/>
      </w:pPr>
      <w:r>
        <w:t xml:space="preserve">Amount of material used and waste generated.</w:t>
      </w:r>
    </w:p>
    <w:p>
      <w:pPr>
        <w:numPr>
          <w:ilvl w:val="0"/>
          <w:numId w:val="1004"/>
        </w:numPr>
        <w:pStyle w:val="Compact"/>
      </w:pPr>
      <w:r>
        <w:t xml:space="preserve">Number of errors or rework required.</w:t>
      </w:r>
    </w:p>
    <w:p>
      <w:pPr>
        <w:numPr>
          <w:ilvl w:val="0"/>
          <w:numId w:val="1004"/>
        </w:numPr>
        <w:pStyle w:val="Compact"/>
      </w:pPr>
      <w:r>
        <w:t xml:space="preserve">Compliance with safety protocols.</w:t>
      </w:r>
    </w:p>
    <w:bookmarkEnd w:id="29"/>
    <w:bookmarkStart w:id="30" w:name="qualitative-data"/>
    <w:p>
      <w:pPr>
        <w:pStyle w:val="Heading3"/>
      </w:pPr>
      <w:r>
        <w:t xml:space="preserve">4.2 Qualitative Data</w:t>
      </w:r>
    </w:p>
    <w:p>
      <w:pPr>
        <w:pStyle w:val="FirstParagraph"/>
      </w:pPr>
      <w:r>
        <w:t xml:space="preserve">Qualitative data will be collected through:</w:t>
      </w:r>
    </w:p>
    <w:p>
      <w:pPr>
        <w:numPr>
          <w:ilvl w:val="0"/>
          <w:numId w:val="1005"/>
        </w:numPr>
        <w:pStyle w:val="Compact"/>
      </w:pPr>
      <w:r>
        <w:t xml:space="preserve">Semi-structured interviews with Carpenters about their experiences and challenges.</w:t>
      </w:r>
    </w:p>
    <w:p>
      <w:pPr>
        <w:numPr>
          <w:ilvl w:val="0"/>
          <w:numId w:val="1005"/>
        </w:numPr>
        <w:pStyle w:val="Compact"/>
      </w:pPr>
      <w:r>
        <w:t xml:space="preserve">Observations of work practices and interactions with clients or supervisors.</w:t>
      </w:r>
    </w:p>
    <w:p>
      <w:pPr>
        <w:numPr>
          <w:ilvl w:val="0"/>
          <w:numId w:val="1005"/>
        </w:numPr>
        <w:pStyle w:val="Compact"/>
      </w:pPr>
      <w:r>
        <w:t xml:space="preserve">Feedback from project stakeholders on the quality of work.</w:t>
      </w:r>
    </w:p>
    <w:bookmarkEnd w:id="30"/>
    <w:bookmarkEnd w:id="31"/>
    <w:bookmarkStart w:id="32" w:name="environmental-considerations"/>
    <w:p>
      <w:pPr>
        <w:pStyle w:val="Heading2"/>
      </w:pPr>
      <w:r>
        <w:t xml:space="preserve">5. Environmental Considerations</w:t>
      </w:r>
    </w:p>
    <w:p>
      <w:pPr>
        <w:pStyle w:val="FirstParagraph"/>
      </w:pPr>
      <w:r>
        <w:t xml:space="preserve">Colombia Medellín's unique environment will be a key focus of this experiment. Factors such as altitude (approximately 1,500 meters above sea level), temperature fluctuations, and humidity levels can affect wood behavior and Carpenter performance. The protocol includes measures to monitor these conditions and analyze their impact on work outcomes.</w:t>
      </w:r>
    </w:p>
    <w:p>
      <w:pPr>
        <w:pStyle w:val="BodyText"/>
      </w:pPr>
      <w:r>
        <w:rPr>
          <w:bCs/>
          <w:b/>
        </w:rPr>
        <w:t xml:space="preserve">Note:</w:t>
      </w:r>
      <w:r>
        <w:t xml:space="preserve"> </w:t>
      </w:r>
      <w:r>
        <w:t xml:space="preserve">Special attention will be given to how Carpenters adapt their techniques to mitigate environmental challenges, such as wood warping or tool inefficiency.</w:t>
      </w:r>
    </w:p>
    <w:bookmarkEnd w:id="32"/>
    <w:bookmarkStart w:id="33" w:name="ethical-considerations"/>
    <w:p>
      <w:pPr>
        <w:pStyle w:val="Heading2"/>
      </w:pPr>
      <w:r>
        <w:t xml:space="preserve">6. Ethical Considerations</w:t>
      </w:r>
    </w:p>
    <w:p>
      <w:pPr>
        <w:pStyle w:val="FirstParagraph"/>
      </w:pPr>
      <w:r>
        <w:t xml:space="preserve">This experiment adheres to ethical guidelines for research involving human participants. All Carpenters will provide informed consent before participation. Their rights, including the right to withdraw at any time, will be respected. Data will be anonymized to protect participant privacy.</w:t>
      </w:r>
    </w:p>
    <w:bookmarkEnd w:id="33"/>
    <w:bookmarkStart w:id="34" w:name="expected-outcomes"/>
    <w:p>
      <w:pPr>
        <w:pStyle w:val="Heading2"/>
      </w:pPr>
      <w:r>
        <w:t xml:space="preserve">7. Expected Outcomes</w:t>
      </w:r>
    </w:p>
    <w:p>
      <w:pPr>
        <w:pStyle w:val="FirstParagraph"/>
      </w:pPr>
      <w:r>
        <w:t xml:space="preserve">The experiment aims to produce actionable insights into the performance of Carpenters in Colombia Medellín. Expected outcomes include:</w:t>
      </w:r>
    </w:p>
    <w:p>
      <w:pPr>
        <w:numPr>
          <w:ilvl w:val="0"/>
          <w:numId w:val="1006"/>
        </w:numPr>
        <w:pStyle w:val="Compact"/>
      </w:pPr>
      <w:r>
        <w:t xml:space="preserve">A detailed report on the factors influencing Carpenter efficiency and quality.</w:t>
      </w:r>
    </w:p>
    <w:p>
      <w:pPr>
        <w:numPr>
          <w:ilvl w:val="0"/>
          <w:numId w:val="1006"/>
        </w:numPr>
        <w:pStyle w:val="Compact"/>
      </w:pPr>
      <w:r>
        <w:t xml:space="preserve">Recommendations for improving training programs and safety practices.</w:t>
      </w:r>
    </w:p>
    <w:p>
      <w:pPr>
        <w:numPr>
          <w:ilvl w:val="0"/>
          <w:numId w:val="1006"/>
        </w:numPr>
        <w:pStyle w:val="Compact"/>
      </w:pPr>
      <w:r>
        <w:t xml:space="preserve">Guidelines for adapting carpentry techniques to local environmental conditions.</w:t>
      </w:r>
    </w:p>
    <w:bookmarkEnd w:id="34"/>
    <w:bookmarkStart w:id="35" w:name="conclusion"/>
    <w:p>
      <w:pPr>
        <w:pStyle w:val="Heading2"/>
      </w:pPr>
      <w:r>
        <w:t xml:space="preserve">8. Conclusion</w:t>
      </w:r>
    </w:p>
    <w:p>
      <w:pPr>
        <w:pStyle w:val="FirstParagraph"/>
      </w:pPr>
      <w:r>
        <w:t xml:space="preserve">This Experiment Protocol provides a structured approach to studying the role of the Carpenter in Colombia Medellín. By focusing on performance, environmental adaptation, and local practices, the study will contribute valuable knowledge to the construction and woodworking industries in the region. The findings will support efforts to enhance the skills and working conditions of Carpenters, ultimately benefiting the broader community.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Colombia Medellín</dc:title>
  <dc:creator/>
  <dc:language>en</dc:language>
  <cp:keywords/>
  <dcterms:created xsi:type="dcterms:W3CDTF">2026-10-10T06:24:47Z</dcterms:created>
  <dcterms:modified xsi:type="dcterms:W3CDTF">2026-10-10T06:24:47Z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