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Traditional</w:t>
      </w:r>
      <w:r>
        <w:t xml:space="preserve"> </w:t>
      </w:r>
      <w:r>
        <w:t xml:space="preserve">Carpenter</w:t>
      </w:r>
      <w:r>
        <w:t xml:space="preserve"> </w:t>
      </w:r>
      <w:r>
        <w:t xml:space="preserve">Techniques</w:t>
      </w:r>
      <w:r>
        <w:t xml:space="preserve"> </w:t>
      </w:r>
      <w:r>
        <w:t xml:space="preserve">in</w:t>
      </w:r>
      <w:r>
        <w:t xml:space="preserve"> </w:t>
      </w:r>
      <w:r>
        <w:t xml:space="preserve">Japan</w:t>
      </w:r>
      <w:r>
        <w:t xml:space="preserve"> </w:t>
      </w:r>
      <w:r>
        <w:t xml:space="preserve">Kyoto</w:t>
      </w:r>
    </w:p>
    <w:bookmarkStart w:id="20" w:name="X2c781e737d1968a18ee4fb01f5fd99b1df3e544"/>
    <w:p>
      <w:pPr>
        <w:pStyle w:val="Heading1"/>
      </w:pPr>
      <w:r>
        <w:t xml:space="preserve">Experiment Protocol: Preservation and Analysis of Traditional Carpenter Techniques in Japan Kyoto</w:t>
      </w:r>
    </w:p>
    <w:p>
      <w:pPr>
        <w:pStyle w:val="FirstParagraph"/>
      </w:pPr>
      <w:r>
        <w:rPr>
          <w:bCs/>
          <w:b/>
        </w:rPr>
        <w:t xml:space="preserve">Document ID:</w:t>
      </w:r>
      <w:r>
        <w:t xml:space="preserve"> </w:t>
      </w:r>
      <w:r>
        <w:t xml:space="preserve">EXP-KYO-CARP-2024-001</w:t>
      </w:r>
    </w:p>
    <w:p>
      <w:pPr>
        <w:pStyle w:val="BodyText"/>
      </w:pPr>
      <w:r>
        <w:rPr>
          <w:bCs/>
          <w:b/>
        </w:rPr>
        <w:t xml:space="preserve">Version:</w:t>
      </w:r>
      <w:r>
        <w:t xml:space="preserve"> </w:t>
      </w:r>
      <w:r>
        <w:t xml:space="preserve">1.0</w:t>
      </w:r>
    </w:p>
    <w:bookmarkEnd w:id="20"/>
    <w:p>
      <w:pPr>
        <w:pStyle w:val="BodyText"/>
      </w:pPr>
      <w:r>
        <w:rPr>
          <w:bCs/>
          <w:b/>
        </w:rPr>
        <w:t xml:space="preserve">Location:</w:t>
      </w:r>
      <w:r>
        <w:t xml:space="preserve"> </w:t>
      </w:r>
      <w:r>
        <w:t xml:space="preserve">Japan Kyoto, specifically focusing on historic districts such as Higashiyama and Gion.</w:t>
      </w:r>
    </w:p>
    <w:p>
      <w:pPr>
        <w:pStyle w:val="BodyText"/>
      </w:pPr>
      <w:r>
        <w:rPr>
          <w:bCs/>
          <w:b/>
        </w:rPr>
        <w:t xml:space="preserve">Subject:</w:t>
      </w:r>
      <w:r>
        <w:t xml:space="preserve"> </w:t>
      </w:r>
      <w:r>
        <w:t xml:space="preserve">Traditional Carpenter (Miyadaiku and Sukiya-zukuri craftsmen).</w:t>
      </w:r>
    </w:p>
    <w:p>
      <w:pPr>
        <w:pStyle w:val="BodyText"/>
      </w:pPr>
      <w:r>
        <w:rPr>
          <w:bCs/>
          <w:b/>
        </w:rPr>
        <w:t xml:space="preserve">Objective:</w:t>
      </w:r>
      <w:r>
        <w:t xml:space="preserve"> </w:t>
      </w:r>
      <w:r>
        <w:t xml:space="preserve">To document, analyze, and experimentally validate the structural integrity and cultural significance of traditional joinery methods used by carpenters in Kyoto.</w:t>
      </w:r>
    </w:p>
    <w:bookmarkStart w:id="21" w:name="introduction-and-background"/>
    <w:p>
      <w:pPr>
        <w:pStyle w:val="Heading2"/>
      </w:pPr>
      <w:r>
        <w:t xml:space="preserve">1. Introduction and Background</w:t>
      </w:r>
    </w:p>
    <w:p>
      <w:pPr>
        <w:pStyle w:val="FirstParagraph"/>
      </w:pPr>
      <w:r>
        <w:t xml:space="preserve">The city of Japan Kyoto serves as the historical and cultural heart of Japan, renowned for its thousands of temples, shrines, and traditional machiya townhouses. The preservation of these structures relies heavily on the skills of the traditional Carpenter. Unlike modern construction methods that rely on nails and adhesives, the Carpenter in Kyoto utilizes intricate joinery techniques (Kigumi) that have been passed down through generations. This Experiment Protocol outlines a systematic approach to studying these techniques. The goal is to bridge the gap between empirical engineering data and traditional craftsmanship, ensuring that the legacy of the Carpenter in Japan Kyoto is preserved for future generations while meeting modern safety standards.</w:t>
      </w:r>
    </w:p>
    <w:bookmarkEnd w:id="21"/>
    <w:bookmarkStart w:id="22" w:name="objectives"/>
    <w:p>
      <w:pPr>
        <w:pStyle w:val="Heading2"/>
      </w:pPr>
      <w:r>
        <w:t xml:space="preserve">2. Objectives</w:t>
      </w:r>
    </w:p>
    <w:p>
      <w:pPr>
        <w:pStyle w:val="FirstParagraph"/>
      </w:pPr>
      <w:r>
        <w:t xml:space="preserve">This experiment aims to achieve the following specific objectives within the context of Japan Kyoto:</w:t>
      </w:r>
    </w:p>
    <w:p>
      <w:pPr>
        <w:numPr>
          <w:ilvl w:val="0"/>
          <w:numId w:val="1001"/>
        </w:numPr>
        <w:pStyle w:val="Compact"/>
      </w:pPr>
      <w:r>
        <w:t xml:space="preserve">To document the specific joinery techniques employed by master Carpenter artisans in Kyoto.</w:t>
      </w:r>
    </w:p>
    <w:p>
      <w:pPr>
        <w:numPr>
          <w:ilvl w:val="0"/>
          <w:numId w:val="1001"/>
        </w:numPr>
        <w:pStyle w:val="Compact"/>
      </w:pPr>
      <w:r>
        <w:t xml:space="preserve">To analyze the mechanical properties of traditional Japanese cypress (Hinoki) and cedar (Sugi) commonly used by the Carpenter.</w:t>
      </w:r>
    </w:p>
    <w:p>
      <w:pPr>
        <w:numPr>
          <w:ilvl w:val="0"/>
          <w:numId w:val="1001"/>
        </w:numPr>
        <w:pStyle w:val="Compact"/>
      </w:pPr>
      <w:r>
        <w:t xml:space="preserve">To simulate seismic stress on traditional joints to evaluate their resilience, a critical factor for structures in Japan Kyoto.</w:t>
      </w:r>
    </w:p>
    <w:p>
      <w:pPr>
        <w:numPr>
          <w:ilvl w:val="0"/>
          <w:numId w:val="1001"/>
        </w:numPr>
        <w:pStyle w:val="Compact"/>
      </w:pPr>
      <w:r>
        <w:t xml:space="preserve">To propose standardized preservation guidelines for the Carpenter trade based on experimental data.</w:t>
      </w:r>
    </w:p>
    <w:bookmarkEnd w:id="22"/>
    <w:bookmarkStart w:id="26" w:name="methodology"/>
    <w:p>
      <w:pPr>
        <w:pStyle w:val="Heading2"/>
      </w:pPr>
      <w:r>
        <w:t xml:space="preserve">3. Methodology</w:t>
      </w:r>
    </w:p>
    <w:bookmarkStart w:id="23" w:name="X377dd341d8d51a5b3174e719713cabe8835b5e1"/>
    <w:p>
      <w:pPr>
        <w:pStyle w:val="Heading3"/>
      </w:pPr>
      <w:r>
        <w:t xml:space="preserve">3.1. Site Selection and Participant Recruitment</w:t>
      </w:r>
    </w:p>
    <w:p>
      <w:pPr>
        <w:pStyle w:val="FirstParagraph"/>
      </w:pPr>
      <w:r>
        <w:t xml:space="preserve">The experiment will be conducted in collaboration with three master Carpenter workshops located in the historic districts of Japan Kyoto. These workshops must have a history of at least 50 years in restoring traditional structures. The selection criteria ensure that the techniques observed are authentic to the region. The Carpenter participants will be responsible for constructing sample joints using traditional hand tools, ensuring no modern power tools alter the grain structure of the wood.</w:t>
      </w:r>
    </w:p>
    <w:bookmarkEnd w:id="23"/>
    <w:bookmarkStart w:id="24" w:name="material-preparation"/>
    <w:p>
      <w:pPr>
        <w:pStyle w:val="Heading3"/>
      </w:pPr>
      <w:r>
        <w:t xml:space="preserve">3.2. Material Preparation</w:t>
      </w:r>
    </w:p>
    <w:p>
      <w:pPr>
        <w:pStyle w:val="FirstParagraph"/>
      </w:pPr>
      <w:r>
        <w:t xml:space="preserve">Wood samples will be sourced from sustainable forests in the Kii Peninsula, consistent with the materials historically used by the Carpenter in Japan Kyoto. The primary species will be Hinoki cypress. Each sample will be air-dried for a minimum of two years to achieve a moisture content of 15%, which is standard for traditional construction in the humid climate of Kyoto.</w:t>
      </w:r>
    </w:p>
    <w:bookmarkEnd w:id="24"/>
    <w:bookmarkStart w:id="25" w:name="experimental-procedure"/>
    <w:p>
      <w:pPr>
        <w:pStyle w:val="Heading3"/>
      </w:pPr>
      <w:r>
        <w:t xml:space="preserve">3.3. Experimental Procedure</w:t>
      </w:r>
    </w:p>
    <w:p>
      <w:pPr>
        <w:pStyle w:val="FirstParagraph"/>
      </w:pPr>
      <w:r>
        <w:t xml:space="preserve">The core of this Experiment Protocol involves the construction and testing of specific joint types. The Carpenter will construct the following joints:</w:t>
      </w:r>
    </w:p>
    <w:p>
      <w:pPr>
        <w:numPr>
          <w:ilvl w:val="0"/>
          <w:numId w:val="1002"/>
        </w:numPr>
        <w:pStyle w:val="Compact"/>
      </w:pPr>
      <w:r>
        <w:rPr>
          <w:bCs/>
          <w:b/>
        </w:rPr>
        <w:t xml:space="preserve">Hira-Tsugi (Butt Joint):</w:t>
      </w:r>
      <w:r>
        <w:t xml:space="preserve"> </w:t>
      </w:r>
      <w:r>
        <w:t xml:space="preserve">A basic joint used for lengthening beams.</w:t>
      </w:r>
    </w:p>
    <w:p>
      <w:pPr>
        <w:numPr>
          <w:ilvl w:val="0"/>
          <w:numId w:val="1002"/>
        </w:numPr>
        <w:pStyle w:val="Compact"/>
      </w:pPr>
      <w:r>
        <w:rPr>
          <w:bCs/>
          <w:b/>
        </w:rPr>
        <w:t xml:space="preserve">Shiguchi (Mortise and Tenon):</w:t>
      </w:r>
      <w:r>
        <w:t xml:space="preserve"> </w:t>
      </w:r>
      <w:r>
        <w:t xml:space="preserve">The fundamental joint for framing.</w:t>
      </w:r>
    </w:p>
    <w:p>
      <w:pPr>
        <w:numPr>
          <w:ilvl w:val="0"/>
          <w:numId w:val="1002"/>
        </w:numPr>
        <w:pStyle w:val="Compact"/>
      </w:pPr>
      <w:r>
        <w:rPr>
          <w:bCs/>
          <w:b/>
        </w:rPr>
        <w:t xml:space="preserve">Kyoto-style Bracket Joints:</w:t>
      </w:r>
      <w:r>
        <w:t xml:space="preserve"> </w:t>
      </w:r>
      <w:r>
        <w:t xml:space="preserve">Specific complex joints used in temple roofs.</w:t>
      </w:r>
    </w:p>
    <w:p>
      <w:pPr>
        <w:pStyle w:val="FirstParagraph"/>
      </w:pPr>
      <w:r>
        <w:t xml:space="preserve">Once constructed by the Carpenter, these samples will undergo non-destructive testing using ultrasonic wave propagation to assess internal density. Subsequently, destructive testing will be performed using a universal testing machine to measure shear strength and tensile strength.</w:t>
      </w:r>
    </w:p>
    <w:bookmarkEnd w:id="25"/>
    <w:bookmarkEnd w:id="26"/>
    <w:bookmarkStart w:id="27" w:name="data-collection-and-analysis"/>
    <w:p>
      <w:pPr>
        <w:pStyle w:val="Heading2"/>
      </w:pPr>
      <w:r>
        <w:t xml:space="preserve">4. Data Collection and Analysis</w:t>
      </w:r>
    </w:p>
    <w:p>
      <w:pPr>
        <w:pStyle w:val="FirstParagraph"/>
      </w:pPr>
      <w:r>
        <w:t xml:space="preserve">Data collection is a critical phase of this Experiment Protocol. We will record the following metrics for each joint crafted by the Carpenter: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Method</w:t>
            </w:r>
          </w:p>
        </w:tc>
        <w:tc>
          <w:tcPr/>
          <w:p>
            <w:pPr>
              <w:pStyle w:val="Compact"/>
              <w:jc w:val="left"/>
            </w:pPr>
            <w:r>
              <w:t xml:space="preserve">Unit</w:t>
            </w:r>
          </w:p>
        </w:tc>
      </w:tr>
      <w:tr>
        <w:tc>
          <w:tcPr/>
          <w:p>
            <w:pPr>
              <w:pStyle w:val="Compact"/>
              <w:jc w:val="left"/>
            </w:pPr>
            <w:r>
              <w:t xml:space="preserve">Joint Tolerance</w:t>
            </w:r>
          </w:p>
        </w:tc>
        <w:tc>
          <w:tcPr/>
          <w:p>
            <w:pPr>
              <w:pStyle w:val="Compact"/>
              <w:jc w:val="left"/>
            </w:pPr>
            <w:r>
              <w:t xml:space="preserve">Digital Calipers</w:t>
            </w:r>
          </w:p>
        </w:tc>
        <w:tc>
          <w:tcPr/>
          <w:p>
            <w:pPr>
              <w:pStyle w:val="Compact"/>
              <w:jc w:val="left"/>
            </w:pPr>
            <w:r>
              <w:t xml:space="preserve">mm</w:t>
            </w:r>
          </w:p>
        </w:tc>
      </w:tr>
      <w:tr>
        <w:tc>
          <w:tcPr/>
          <w:p>
            <w:pPr>
              <w:pStyle w:val="Compact"/>
              <w:jc w:val="left"/>
            </w:pPr>
            <w:r>
              <w:t xml:space="preserve">Shear Strength</w:t>
            </w:r>
          </w:p>
        </w:tc>
        <w:tc>
          <w:tcPr/>
          <w:p>
            <w:pPr>
              <w:pStyle w:val="Compact"/>
              <w:jc w:val="left"/>
            </w:pPr>
            <w:r>
              <w:t xml:space="preserve">Universal Testing Machine</w:t>
            </w:r>
          </w:p>
        </w:tc>
        <w:tc>
          <w:tcPr/>
          <w:p>
            <w:pPr>
              <w:pStyle w:val="Compact"/>
              <w:jc w:val="left"/>
            </w:pPr>
            <w:r>
              <w:t xml:space="preserve">kN</w:t>
            </w:r>
          </w:p>
        </w:tc>
      </w:tr>
      <w:tr>
        <w:tc>
          <w:tcPr/>
          <w:p>
            <w:pPr>
              <w:pStyle w:val="Compact"/>
              <w:jc w:val="left"/>
            </w:pPr>
            <w:r>
              <w:t xml:space="preserve">Seismic Resilience</w:t>
            </w:r>
          </w:p>
        </w:tc>
        <w:tc>
          <w:tcPr/>
          <w:p>
            <w:pPr>
              <w:pStyle w:val="Compact"/>
              <w:jc w:val="left"/>
            </w:pPr>
            <w:r>
              <w:t xml:space="preserve">Shaking Table Simulation</w:t>
            </w:r>
          </w:p>
        </w:tc>
        <w:tc>
          <w:tcPr/>
          <w:p>
            <w:pPr>
              <w:pStyle w:val="Compact"/>
              <w:jc w:val="left"/>
            </w:pPr>
            <w:r>
              <w:t xml:space="preserve">Acceleration (Gal)</w:t>
            </w:r>
          </w:p>
        </w:tc>
      </w:tr>
      <w:tr>
        <w:tc>
          <w:tcPr/>
          <w:p>
            <w:pPr>
              <w:pStyle w:val="Compact"/>
              <w:jc w:val="left"/>
            </w:pPr>
            <w:r>
              <w:t xml:space="preserve">Time to Construct</w:t>
            </w:r>
          </w:p>
        </w:tc>
        <w:tc>
          <w:tcPr/>
          <w:p>
            <w:pPr>
              <w:pStyle w:val="Compact"/>
              <w:jc w:val="left"/>
            </w:pPr>
            <w:r>
              <w:t xml:space="preserve">Stopwatch</w:t>
            </w:r>
          </w:p>
        </w:tc>
        <w:tc>
          <w:tcPr/>
          <w:p>
            <w:pPr>
              <w:pStyle w:val="Compact"/>
              <w:jc w:val="left"/>
            </w:pPr>
            <w:r>
              <w:t xml:space="preserve">Hours</w:t>
            </w:r>
          </w:p>
        </w:tc>
      </w:tr>
    </w:tbl>
    <w:p>
      <w:pPr>
        <w:pStyle w:val="BodyText"/>
      </w:pPr>
      <w:r>
        <w:t xml:space="preserve">The analysis will compare the performance of joints made by the Carpenter against modern engineered wood connections. Special attention will be paid to how the flexibility of the traditional Carpenter's joints absorbs energy during simulated earthquakes, a vital consideration for the safety of heritage sites in Japan Kyoto.</w:t>
      </w:r>
    </w:p>
    <w:bookmarkEnd w:id="27"/>
    <w:bookmarkStart w:id="28" w:name="Xf87968d30504124dc4bfa97423cea7be6b2ff3f"/>
    <w:p>
      <w:pPr>
        <w:pStyle w:val="Heading2"/>
      </w:pPr>
      <w:r>
        <w:t xml:space="preserve">5. Ethical Considerations and Cultural Sensitivity</w:t>
      </w:r>
    </w:p>
    <w:p>
      <w:pPr>
        <w:pStyle w:val="FirstParagraph"/>
      </w:pPr>
      <w:r>
        <w:t xml:space="preserve">Working with the Carpenter in Japan Kyoto requires strict adherence to cultural protocols. The Experiment Protocol mandates that all interactions with master craftsmen be conducted with the utmost respect for their status as "Living National Treasures" or recognized artisans. Intellectual property rights regarding specific proprietary joinery techniques must be respected. The Carpenter retains ownership of their methods, and any publication of results must be approved by the participating workshops. Furthermore, the experiment must not damage any existing historic structures; all testing will be performed on newly constructed samples in a controlled laboratory environment in Kyoto.</w:t>
      </w:r>
    </w:p>
    <w:bookmarkEnd w:id="28"/>
    <w:bookmarkStart w:id="29" w:name="safety-protocols"/>
    <w:p>
      <w:pPr>
        <w:pStyle w:val="Heading2"/>
      </w:pPr>
      <w:r>
        <w:t xml:space="preserve">6. Safety Protocols</w:t>
      </w:r>
    </w:p>
    <w:p>
      <w:pPr>
        <w:pStyle w:val="FirstParagraph"/>
      </w:pPr>
      <w:r>
        <w:t xml:space="preserve">Safety is paramount in this Experiment Protocol. The Carpenter will use traditional hand tools such as chisels (Nomi) and saws (Noko), which pose specific risks. All participants must wear appropriate personal protective equipment (PPE), including safety glasses and cut-resistant gloves. The laboratory in Japan Kyoto must be equipped with fire suppression systems suitable for wood dust environments. Emergency procedures will be clearly posted in both English and Japanese to accommodate all team members.</w:t>
      </w:r>
    </w:p>
    <w:bookmarkEnd w:id="29"/>
    <w:bookmarkStart w:id="30" w:name="timeline-and-deliverables"/>
    <w:p>
      <w:pPr>
        <w:pStyle w:val="Heading2"/>
      </w:pPr>
      <w:r>
        <w:t xml:space="preserve">7. Timeline and Deliverables</w:t>
      </w:r>
    </w:p>
    <w:p>
      <w:pPr>
        <w:pStyle w:val="FirstParagraph"/>
      </w:pPr>
      <w:r>
        <w:t xml:space="preserve">The experiment is scheduled to run for six months.</w:t>
      </w:r>
    </w:p>
    <w:p>
      <w:pPr>
        <w:numPr>
          <w:ilvl w:val="0"/>
          <w:numId w:val="1003"/>
        </w:numPr>
        <w:pStyle w:val="Compact"/>
      </w:pPr>
      <w:r>
        <w:rPr>
          <w:bCs/>
          <w:b/>
        </w:rPr>
        <w:t xml:space="preserve">Month 1-2:</w:t>
      </w:r>
      <w:r>
        <w:t xml:space="preserve"> </w:t>
      </w:r>
      <w:r>
        <w:t xml:space="preserve">Recruitment of Carpenter participants and material sourcing in Japan Kyoto.</w:t>
      </w:r>
    </w:p>
    <w:p>
      <w:pPr>
        <w:numPr>
          <w:ilvl w:val="0"/>
          <w:numId w:val="1003"/>
        </w:numPr>
        <w:pStyle w:val="Compact"/>
      </w:pPr>
      <w:r>
        <w:rPr>
          <w:bCs/>
          <w:b/>
        </w:rPr>
        <w:t xml:space="preserve">Month 3-4:</w:t>
      </w:r>
      <w:r>
        <w:t xml:space="preserve"> </w:t>
      </w:r>
      <w:r>
        <w:t xml:space="preserve">Construction of samples by the Carpenter and initial non-destructive testing.</w:t>
      </w:r>
    </w:p>
    <w:p>
      <w:pPr>
        <w:numPr>
          <w:ilvl w:val="0"/>
          <w:numId w:val="1003"/>
        </w:numPr>
        <w:pStyle w:val="Compact"/>
      </w:pPr>
      <w:r>
        <w:rPr>
          <w:bCs/>
          <w:b/>
        </w:rPr>
        <w:t xml:space="preserve">Month 5:</w:t>
      </w:r>
      <w:r>
        <w:t xml:space="preserve"> </w:t>
      </w:r>
      <w:r>
        <w:t xml:space="preserve">Destructive testing and seismic simulation.</w:t>
      </w:r>
    </w:p>
    <w:p>
      <w:pPr>
        <w:numPr>
          <w:ilvl w:val="0"/>
          <w:numId w:val="1003"/>
        </w:numPr>
        <w:pStyle w:val="Compact"/>
      </w:pPr>
      <w:r>
        <w:rPr>
          <w:bCs/>
          <w:b/>
        </w:rPr>
        <w:t xml:space="preserve">Month 6:</w:t>
      </w:r>
      <w:r>
        <w:t xml:space="preserve"> </w:t>
      </w:r>
      <w:r>
        <w:t xml:space="preserve">Data analysis and final report generation.</w:t>
      </w:r>
    </w:p>
    <w:p>
      <w:pPr>
        <w:pStyle w:val="FirstParagraph"/>
      </w:pPr>
      <w:r>
        <w:t xml:space="preserve">The final deliverable will be a comprehensive report detailing the mechanical performance of traditional Carpenter techniques, providing a scientific basis for the continued use of these methods in the restoration of Japan Kyoto's architectural heritage.</w:t>
      </w:r>
    </w:p>
    <w:p>
      <w:pPr>
        <w:pStyle w:val="BodyText"/>
      </w:pPr>
      <w:r>
        <w:t xml:space="preserve">© 2024 Kyoto Heritage Preservation Research Group. All rights reserved.</w:t>
      </w:r>
    </w:p>
    <w:p>
      <w:pPr>
        <w:pStyle w:val="BodyText"/>
      </w:pPr>
      <w:r>
        <w:t xml:space="preserve">This Experiment Protocol is confidential and intended for authorized personnel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Traditional Carpenter Techniques in Japan Kyoto</dc:title>
  <dc:creator/>
  <dc:language>en</dc:language>
  <cp:keywords/>
  <dcterms:created xsi:type="dcterms:W3CDTF">2026-10-10T03:41:40Z</dcterms:created>
  <dcterms:modified xsi:type="dcterms:W3CDTF">2026-10-10T03:41:40Z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