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Advanced</w:t>
      </w:r>
      <w:r>
        <w:t xml:space="preserve"> </w:t>
      </w:r>
      <w:r>
        <w:t xml:space="preserve">Joinery</w:t>
      </w:r>
      <w:r>
        <w:t xml:space="preserve"> </w:t>
      </w:r>
      <w:r>
        <w:t xml:space="preserve">Techniques</w:t>
      </w:r>
      <w:r>
        <w:t xml:space="preserve"> </w:t>
      </w:r>
      <w:r>
        <w:t xml:space="preserve">for</w:t>
      </w:r>
      <w:r>
        <w:t xml:space="preserve"> </w:t>
      </w:r>
      <w:r>
        <w:t xml:space="preserve">Auckland</w:t>
      </w:r>
      <w:r>
        <w:t xml:space="preserve"> </w:t>
      </w:r>
      <w:r>
        <w:t xml:space="preserve">Climates</w:t>
      </w:r>
    </w:p>
    <w:bookmarkStart w:id="20" w:name="Xfcc9029f24f85936e2aec875aa506e7134df3d7"/>
    <w:p>
      <w:pPr>
        <w:pStyle w:val="Heading1"/>
      </w:pPr>
      <w:r>
        <w:t xml:space="preserve">Experiment Protocol: Structural Integrity of Modified Joinery in High-Humidity Coastal Environments</w:t>
      </w:r>
    </w:p>
    <w:p>
      <w:pPr>
        <w:pStyle w:val="FirstParagraph"/>
      </w:pPr>
      <w:r>
        <w:rPr>
          <w:bCs/>
          <w:b/>
        </w:rPr>
        <w:t xml:space="preserve">Project Title:</w:t>
      </w:r>
      <w:r>
        <w:t xml:space="preserve"> </w:t>
      </w:r>
      <w:r>
        <w:t xml:space="preserve">Optimizing Carpenter Techniques for Auckland's Unique Microclimate</w:t>
      </w:r>
    </w:p>
    <w:p>
      <w:pPr>
        <w:pStyle w:val="BodyText"/>
      </w:pPr>
      <w:r>
        <w:rPr>
          <w:bCs/>
          <w:b/>
        </w:rPr>
        <w:t xml:space="preserve">Location:</w:t>
      </w:r>
      <w:r>
        <w:t xml:space="preserve"> </w:t>
      </w:r>
      <w:r>
        <w:t xml:space="preserve">New Zealand Auckland, North Island</w:t>
      </w:r>
    </w:p>
    <w:p>
      <w:pPr>
        <w:pStyle w:val="BodyText"/>
      </w:pPr>
      <w:r>
        <w:rPr>
          <w:bCs/>
          <w:b/>
        </w:rPr>
        <w:t xml:space="preserve">Date:</w:t>
      </w:r>
      <w:r>
        <w:t xml:space="preserve"> </w:t>
      </w:r>
      <w:r>
        <w:t xml:space="preserve">October 2023</w:t>
      </w:r>
    </w:p>
    <w:p>
      <w:pPr>
        <w:pStyle w:val="BodyText"/>
      </w:pPr>
      <w:r>
        <w:rPr>
          <w:bCs/>
          <w:b/>
        </w:rPr>
        <w:t xml:space="preserve">Lead Investigator:</w:t>
      </w:r>
      <w:r>
        <w:t xml:space="preserve"> </w:t>
      </w:r>
      <w:r>
        <w:t xml:space="preserve">Senior Master Carpenter / Structural Engineer</w:t>
      </w:r>
    </w:p>
    <w:bookmarkEnd w:id="20"/>
    <w:bookmarkStart w:id="21" w:name="introduction-and-background"/>
    <w:p>
      <w:pPr>
        <w:pStyle w:val="Heading2"/>
      </w:pPr>
      <w:r>
        <w:t xml:space="preserve">1. Introduction and Background</w:t>
      </w:r>
    </w:p>
    <w:p>
      <w:pPr>
        <w:pStyle w:val="FirstParagraph"/>
      </w:pPr>
      <w:r>
        <w:t xml:space="preserve">This Experiment Protocol outlines the methodology for testing advanced joinery and framing techniques utilized by professional carpenters in the Auckland region. New Zealand Auckland is characterized by a temperate maritime climate, featuring high humidity, frequent rainfall, and significant UV exposure. These environmental factors pose unique challenges to timber construction, leading to issues such as warping, rot, and fastener corrosion.</w:t>
      </w:r>
    </w:p>
    <w:p>
      <w:pPr>
        <w:pStyle w:val="BodyText"/>
      </w:pPr>
      <w:r>
        <w:t xml:space="preserve">The objective of this study is to evaluate the long-term performance of specific carpentry modifications designed to mitigate these risks. By focusing on the practical application of these techniques by local carpenters, we aim to establish a new standard for durability in residential and commercial construction within Auckland.</w:t>
      </w:r>
    </w:p>
    <w:bookmarkEnd w:id="21"/>
    <w:bookmarkStart w:id="22" w:name="objectives"/>
    <w:p>
      <w:pPr>
        <w:pStyle w:val="Heading2"/>
      </w:pPr>
      <w:r>
        <w:t xml:space="preserve">2. Objectives</w:t>
      </w:r>
    </w:p>
    <w:p>
      <w:pPr>
        <w:pStyle w:val="FirstParagraph"/>
      </w:pPr>
      <w:r>
        <w:t xml:space="preserve">The primary objectives of this experiment are:</w:t>
      </w:r>
    </w:p>
    <w:p>
      <w:pPr>
        <w:numPr>
          <w:ilvl w:val="0"/>
          <w:numId w:val="1001"/>
        </w:numPr>
        <w:pStyle w:val="Compact"/>
      </w:pPr>
      <w:r>
        <w:t xml:space="preserve">To assess the moisture resistance of modified mortise and tenon joints compared to standard nail-gun framing in Auckland's coastal zones.</w:t>
      </w:r>
    </w:p>
    <w:p>
      <w:pPr>
        <w:numPr>
          <w:ilvl w:val="0"/>
          <w:numId w:val="1001"/>
        </w:numPr>
        <w:pStyle w:val="Compact"/>
      </w:pPr>
      <w:r>
        <w:t xml:space="preserve">To evaluate the efficacy of specific timber treatments and sealing methods applied by carpenters during the construction phase.</w:t>
      </w:r>
    </w:p>
    <w:p>
      <w:pPr>
        <w:numPr>
          <w:ilvl w:val="0"/>
          <w:numId w:val="1001"/>
        </w:numPr>
        <w:pStyle w:val="Compact"/>
      </w:pPr>
      <w:r>
        <w:t xml:space="preserve">To determine the impact of Auckland's high UV index on exterior joinery finishes over a 12-month period.</w:t>
      </w:r>
    </w:p>
    <w:p>
      <w:pPr>
        <w:numPr>
          <w:ilvl w:val="0"/>
          <w:numId w:val="1001"/>
        </w:numPr>
        <w:pStyle w:val="Compact"/>
      </w:pPr>
      <w:r>
        <w:t xml:space="preserve">To provide data-driven recommendations for carpenters working on projects in New Zealand Auckland.</w:t>
      </w:r>
    </w:p>
    <w:bookmarkEnd w:id="22"/>
    <w:bookmarkStart w:id="26" w:name="experimental-design"/>
    <w:p>
      <w:pPr>
        <w:pStyle w:val="Heading2"/>
      </w:pPr>
      <w:r>
        <w:t xml:space="preserve">3. Experimental Design</w:t>
      </w:r>
    </w:p>
    <w:bookmarkStart w:id="23" w:name="site-selection"/>
    <w:p>
      <w:pPr>
        <w:pStyle w:val="Heading3"/>
      </w:pPr>
      <w:r>
        <w:t xml:space="preserve">3.1. Site Selection</w:t>
      </w:r>
    </w:p>
    <w:p>
      <w:pPr>
        <w:pStyle w:val="FirstParagraph"/>
      </w:pPr>
      <w:r>
        <w:t xml:space="preserve">The experiment will be conducted at three distinct sites within New Zealand Auckland to account for microclimatic variations:</w:t>
      </w:r>
    </w:p>
    <w:p>
      <w:pPr>
        <w:numPr>
          <w:ilvl w:val="0"/>
          <w:numId w:val="1002"/>
        </w:numPr>
        <w:pStyle w:val="Compact"/>
      </w:pPr>
      <w:r>
        <w:rPr>
          <w:bCs/>
          <w:b/>
        </w:rPr>
        <w:t xml:space="preserve">Site A (Coastal):</w:t>
      </w:r>
      <w:r>
        <w:t xml:space="preserve"> </w:t>
      </w:r>
      <w:r>
        <w:t xml:space="preserve">Devonport, exposed to high salt spray and wind.</w:t>
      </w:r>
    </w:p>
    <w:p>
      <w:pPr>
        <w:numPr>
          <w:ilvl w:val="0"/>
          <w:numId w:val="1002"/>
        </w:numPr>
        <w:pStyle w:val="Compact"/>
      </w:pPr>
      <w:r>
        <w:rPr>
          <w:bCs/>
          <w:b/>
        </w:rPr>
        <w:t xml:space="preserve">Site B (Urban):</w:t>
      </w:r>
      <w:r>
        <w:t xml:space="preserve"> </w:t>
      </w:r>
      <w:r>
        <w:t xml:space="preserve">Central Auckland, characterized by moderate humidity and pollution.</w:t>
      </w:r>
    </w:p>
    <w:p>
      <w:pPr>
        <w:numPr>
          <w:ilvl w:val="0"/>
          <w:numId w:val="1002"/>
        </w:numPr>
        <w:pStyle w:val="Compact"/>
      </w:pPr>
      <w:r>
        <w:rPr>
          <w:bCs/>
          <w:b/>
        </w:rPr>
        <w:t xml:space="preserve">Site C (Inland):</w:t>
      </w:r>
      <w:r>
        <w:t xml:space="preserve"> </w:t>
      </w:r>
      <w:r>
        <w:t xml:space="preserve">Henderson, representing higher rainfall and lower wind exposure.</w:t>
      </w:r>
    </w:p>
    <w:bookmarkEnd w:id="23"/>
    <w:bookmarkStart w:id="24" w:name="materials"/>
    <w:p>
      <w:pPr>
        <w:pStyle w:val="Heading3"/>
      </w:pPr>
      <w:r>
        <w:t xml:space="preserve">3.2. Materials</w:t>
      </w:r>
    </w:p>
    <w:p>
      <w:pPr>
        <w:pStyle w:val="FirstParagraph"/>
      </w:pPr>
      <w:r>
        <w:t xml:space="preserve">All timber used in this experiment will be locally sourced Radiata Pine, the most common material for carpenters in New Zealand. The timber will be kiln-dried to a moisture content of 15%. Fasteners will include both standard galvanized nails and stainless steel screws to test corrosion resistance.</w:t>
      </w:r>
    </w:p>
    <w:bookmarkEnd w:id="24"/>
    <w:bookmarkStart w:id="25" w:name="variables"/>
    <w:p>
      <w:pPr>
        <w:pStyle w:val="Heading3"/>
      </w:pPr>
      <w:r>
        <w:t xml:space="preserve">3.3. Variables</w:t>
      </w:r>
    </w:p>
    <w:p>
      <w:pPr>
        <w:pStyle w:val="FirstParagraph"/>
      </w:pPr>
      <w:r>
        <w:rPr>
          <w:bCs/>
          <w:b/>
        </w:rPr>
        <w:t xml:space="preserve">Independent Variables:</w:t>
      </w:r>
    </w:p>
    <w:p>
      <w:pPr>
        <w:numPr>
          <w:ilvl w:val="0"/>
          <w:numId w:val="1003"/>
        </w:numPr>
        <w:pStyle w:val="Compact"/>
      </w:pPr>
      <w:r>
        <w:t xml:space="preserve">Type of joint (traditional joinery vs. modern framing).</w:t>
      </w:r>
    </w:p>
    <w:p>
      <w:pPr>
        <w:numPr>
          <w:ilvl w:val="0"/>
          <w:numId w:val="1003"/>
        </w:numPr>
        <w:pStyle w:val="Compact"/>
      </w:pPr>
      <w:r>
        <w:t xml:space="preserve">Application of water-repellent preservatives.</w:t>
      </w:r>
    </w:p>
    <w:p>
      <w:pPr>
        <w:numPr>
          <w:ilvl w:val="0"/>
          <w:numId w:val="1003"/>
        </w:numPr>
        <w:pStyle w:val="Compact"/>
      </w:pPr>
      <w:r>
        <w:t xml:space="preserve">Use of stainless steel vs. galvanized fasteners.</w:t>
      </w:r>
    </w:p>
    <w:p>
      <w:pPr>
        <w:pStyle w:val="FirstParagraph"/>
      </w:pPr>
      <w:r>
        <w:rPr>
          <w:bCs/>
          <w:b/>
        </w:rPr>
        <w:t xml:space="preserve">Dependent Variables:</w:t>
      </w:r>
    </w:p>
    <w:p>
      <w:pPr>
        <w:numPr>
          <w:ilvl w:val="0"/>
          <w:numId w:val="1004"/>
        </w:numPr>
        <w:pStyle w:val="Compact"/>
      </w:pPr>
      <w:r>
        <w:t xml:space="preserve">Moisture content of timber at joint interfaces.</w:t>
      </w:r>
    </w:p>
    <w:p>
      <w:pPr>
        <w:numPr>
          <w:ilvl w:val="0"/>
          <w:numId w:val="1004"/>
        </w:numPr>
        <w:pStyle w:val="Compact"/>
      </w:pPr>
      <w:r>
        <w:t xml:space="preserve">Structural integrity measured by load-bearing capacity.</w:t>
      </w:r>
    </w:p>
    <w:p>
      <w:pPr>
        <w:numPr>
          <w:ilvl w:val="0"/>
          <w:numId w:val="1004"/>
        </w:numPr>
        <w:pStyle w:val="Compact"/>
      </w:pPr>
      <w:r>
        <w:t xml:space="preserve">Visual degradation (rot, mold, warping).</w:t>
      </w:r>
    </w:p>
    <w:bookmarkEnd w:id="25"/>
    <w:bookmarkEnd w:id="26"/>
    <w:bookmarkStart w:id="30" w:name="methodology"/>
    <w:p>
      <w:pPr>
        <w:pStyle w:val="Heading2"/>
      </w:pPr>
      <w:r>
        <w:t xml:space="preserve">4. Methodology</w:t>
      </w:r>
    </w:p>
    <w:bookmarkStart w:id="27" w:name="construction-phase"/>
    <w:p>
      <w:pPr>
        <w:pStyle w:val="Heading3"/>
      </w:pPr>
      <w:r>
        <w:t xml:space="preserve">4.1. Construction Phase</w:t>
      </w:r>
    </w:p>
    <w:p>
      <w:pPr>
        <w:pStyle w:val="FirstParagraph"/>
      </w:pPr>
      <w:r>
        <w:t xml:space="preserve">A team of certified carpenters will construct identical test structures at each site. Each structure will feature three different wall sections, each utilizing a different joinery technique:</w:t>
      </w:r>
    </w:p>
    <w:p>
      <w:pPr>
        <w:numPr>
          <w:ilvl w:val="0"/>
          <w:numId w:val="1005"/>
        </w:numPr>
        <w:pStyle w:val="Compact"/>
      </w:pPr>
      <w:r>
        <w:rPr>
          <w:bCs/>
          <w:b/>
        </w:rPr>
        <w:t xml:space="preserve">Section 1:</w:t>
      </w:r>
      <w:r>
        <w:t xml:space="preserve"> </w:t>
      </w:r>
      <w:r>
        <w:t xml:space="preserve">Standard nail-gun framing with no additional sealing.</w:t>
      </w:r>
    </w:p>
    <w:p>
      <w:pPr>
        <w:numPr>
          <w:ilvl w:val="0"/>
          <w:numId w:val="1005"/>
        </w:numPr>
        <w:pStyle w:val="Compact"/>
      </w:pPr>
      <w:r>
        <w:rPr>
          <w:bCs/>
          <w:b/>
        </w:rPr>
        <w:t xml:space="preserve">Section 2:</w:t>
      </w:r>
      <w:r>
        <w:t xml:space="preserve"> </w:t>
      </w:r>
      <w:r>
        <w:t xml:space="preserve">Modified framing with silicone-sealed joints and stainless steel screws.</w:t>
      </w:r>
    </w:p>
    <w:p>
      <w:pPr>
        <w:numPr>
          <w:ilvl w:val="0"/>
          <w:numId w:val="1005"/>
        </w:numPr>
        <w:pStyle w:val="Compact"/>
      </w:pPr>
      <w:r>
        <w:rPr>
          <w:bCs/>
          <w:b/>
        </w:rPr>
        <w:t xml:space="preserve">Section 3:</w:t>
      </w:r>
      <w:r>
        <w:t xml:space="preserve"> </w:t>
      </w:r>
      <w:r>
        <w:t xml:space="preserve">Traditional mortise and tenon joinery with natural oil finishes.</w:t>
      </w:r>
    </w:p>
    <w:p>
      <w:pPr>
        <w:pStyle w:val="FirstParagraph"/>
      </w:pPr>
      <w:r>
        <w:t xml:space="preserve">All carpenters involved must adhere to the New Zealand Building Code (NZBC) standards for structural integrity and safety.</w:t>
      </w:r>
    </w:p>
    <w:bookmarkEnd w:id="27"/>
    <w:bookmarkStart w:id="28" w:name="monitoring-phase"/>
    <w:p>
      <w:pPr>
        <w:pStyle w:val="Heading3"/>
      </w:pPr>
      <w:r>
        <w:t xml:space="preserve">4.2. Monitoring Phase</w:t>
      </w:r>
    </w:p>
    <w:p>
      <w:pPr>
        <w:pStyle w:val="FirstParagraph"/>
      </w:pPr>
      <w:r>
        <w:t xml:space="preserve">Over a period of 12 months, the structures will be monitored monthly. Data collection will include:</w:t>
      </w:r>
    </w:p>
    <w:p>
      <w:pPr>
        <w:numPr>
          <w:ilvl w:val="0"/>
          <w:numId w:val="1006"/>
        </w:numPr>
        <w:pStyle w:val="Compact"/>
      </w:pPr>
      <w:r>
        <w:t xml:space="preserve">Moisture readings using a digital moisture meter at multiple points on each structure.</w:t>
      </w:r>
    </w:p>
    <w:p>
      <w:pPr>
        <w:numPr>
          <w:ilvl w:val="0"/>
          <w:numId w:val="1006"/>
        </w:numPr>
        <w:pStyle w:val="Compact"/>
      </w:pPr>
      <w:r>
        <w:t xml:space="preserve">Visual inspections for signs of decay, mold, or insect infestation.</w:t>
      </w:r>
    </w:p>
    <w:p>
      <w:pPr>
        <w:numPr>
          <w:ilvl w:val="0"/>
          <w:numId w:val="1006"/>
        </w:numPr>
        <w:pStyle w:val="Compact"/>
      </w:pPr>
      <w:r>
        <w:t xml:space="preserve">Photographic documentation of any changes in the timber's appearance.</w:t>
      </w:r>
    </w:p>
    <w:p>
      <w:pPr>
        <w:pStyle w:val="FirstParagraph"/>
      </w:pPr>
      <w:r>
        <w:rPr>
          <w:bCs/>
          <w:b/>
        </w:rPr>
        <w:t xml:space="preserve">Note:</w:t>
      </w:r>
      <w:r>
        <w:t xml:space="preserve"> </w:t>
      </w:r>
      <w:r>
        <w:t xml:space="preserve">Special attention will be paid to the impact of Auckland's frequent rain events on the performance of the joints.</w:t>
      </w:r>
    </w:p>
    <w:bookmarkEnd w:id="28"/>
    <w:bookmarkStart w:id="29" w:name="analysis-phase"/>
    <w:p>
      <w:pPr>
        <w:pStyle w:val="Heading3"/>
      </w:pPr>
      <w:r>
        <w:t xml:space="preserve">4.3. Analysis Phase</w:t>
      </w:r>
    </w:p>
    <w:p>
      <w:pPr>
        <w:pStyle w:val="FirstParagraph"/>
      </w:pPr>
      <w:r>
        <w:t xml:space="preserve">At the conclusion of the 12-month period, a detailed analysis will be conducted. This will involve:</w:t>
      </w:r>
    </w:p>
    <w:p>
      <w:pPr>
        <w:numPr>
          <w:ilvl w:val="0"/>
          <w:numId w:val="1007"/>
        </w:numPr>
        <w:pStyle w:val="Compact"/>
      </w:pPr>
      <w:r>
        <w:t xml:space="preserve">Comparing moisture levels across the different joinery types.</w:t>
      </w:r>
    </w:p>
    <w:p>
      <w:pPr>
        <w:numPr>
          <w:ilvl w:val="0"/>
          <w:numId w:val="1007"/>
        </w:numPr>
        <w:pStyle w:val="Compact"/>
      </w:pPr>
      <w:r>
        <w:t xml:space="preserve">Assessing the structural integrity of each section through non-destructive testing.</w:t>
      </w:r>
    </w:p>
    <w:p>
      <w:pPr>
        <w:numPr>
          <w:ilvl w:val="0"/>
          <w:numId w:val="1007"/>
        </w:numPr>
        <w:pStyle w:val="Compact"/>
      </w:pPr>
      <w:r>
        <w:t xml:space="preserve">Evaluating the cost-effectiveness of each method based on material and labor costs.</w:t>
      </w:r>
    </w:p>
    <w:bookmarkEnd w:id="29"/>
    <w:bookmarkEnd w:id="30"/>
    <w:bookmarkStart w:id="31" w:name="safety-and-compliance"/>
    <w:p>
      <w:pPr>
        <w:pStyle w:val="Heading2"/>
      </w:pPr>
      <w:r>
        <w:t xml:space="preserve">5. Safety and Compliance</w:t>
      </w:r>
    </w:p>
    <w:p>
      <w:pPr>
        <w:pStyle w:val="FirstParagraph"/>
      </w:pPr>
      <w:r>
        <w:t xml:space="preserve">All activities conducted under this Experiment Protocol must comply with the Health and Safety at Work Act 2015 in New Zealand. Carpenters and researchers must wear appropriate personal protective equipment (PPE), including safety glasses, gloves, and hard hats. Additionally, all construction must meet the requirements of the New Zealand Building Code, particularly regarding structural stability and fire safety.</w:t>
      </w:r>
    </w:p>
    <w:bookmarkEnd w:id="31"/>
    <w:bookmarkStart w:id="32" w:name="expected-outcomes"/>
    <w:p>
      <w:pPr>
        <w:pStyle w:val="Heading2"/>
      </w:pPr>
      <w:r>
        <w:t xml:space="preserve">6. Expected Outcomes</w:t>
      </w:r>
    </w:p>
    <w:p>
      <w:pPr>
        <w:pStyle w:val="FirstParagraph"/>
      </w:pPr>
      <w:r>
        <w:t xml:space="preserve">This experiment aims to provide valuable insights into the most effective carpentry techniques for Auckland's challenging climate. We anticipate that modified joinery methods, particularly those incorporating stainless steel fasteners and enhanced sealing, will demonstrate superior performance in terms of moisture resistance and structural integrity. These findings will be disseminated to the local carpentry community to improve building practices in New Zealand Auckland.</w:t>
      </w:r>
    </w:p>
    <w:bookmarkEnd w:id="32"/>
    <w:bookmarkStart w:id="33" w:name="conclusion"/>
    <w:p>
      <w:pPr>
        <w:pStyle w:val="Heading2"/>
      </w:pPr>
      <w:r>
        <w:t xml:space="preserve">7. Conclusion</w:t>
      </w:r>
    </w:p>
    <w:p>
      <w:pPr>
        <w:pStyle w:val="FirstParagraph"/>
      </w:pPr>
      <w:r>
        <w:t xml:space="preserve">By rigorously testing these techniques in real-world conditions, this Experiment Protocol seeks to enhance the durability and sustainability of timber construction in Auckland. The results will not only benefit carpenters but also homeowners and developers looking to build resilient structures in New Zealand's unique environment.</w:t>
      </w:r>
    </w:p>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Advanced Joinery Techniques for Auckland Climates</dc:title>
  <dc:creator/>
  <dc:language>en</dc:language>
  <cp:keywords/>
  <dcterms:created xsi:type="dcterms:W3CDTF">2026-10-10T08:08:10Z</dcterms:created>
  <dcterms:modified xsi:type="dcterms:W3CDTF">2026-10-10T08:08:10Z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