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Workforce</w:t>
      </w:r>
      <w:r>
        <w:t xml:space="preserve"> </w:t>
      </w:r>
      <w:r>
        <w:t xml:space="preserve">Efficiency</w:t>
      </w:r>
      <w:r>
        <w:t xml:space="preserve"> </w:t>
      </w:r>
      <w:r>
        <w:t xml:space="preserve">in</w:t>
      </w:r>
      <w:r>
        <w:t xml:space="preserve"> </w:t>
      </w:r>
      <w:r>
        <w:t xml:space="preserve">Sudan</w:t>
      </w:r>
      <w:r>
        <w:t xml:space="preserve"> </w:t>
      </w:r>
      <w:r>
        <w:t xml:space="preserve">Khartoum</w:t>
      </w:r>
    </w:p>
    <w:bookmarkStart w:id="34" w:name="X1024fdab20361df79ff5e4685c422940d26ad49"/>
    <w:p>
      <w:pPr>
        <w:pStyle w:val="Heading1"/>
      </w:pPr>
      <w:r>
        <w:t xml:space="preserve">Experiment Protocol: Assessment of Traditional vs. Modern Carpenter Techniques in Sudan Khartoum</w:t>
      </w:r>
    </w:p>
    <w:p>
      <w:pPr>
        <w:pStyle w:val="FirstParagraph"/>
      </w:pPr>
      <w:r>
        <w:rPr>
          <w:bCs/>
          <w:b/>
        </w:rPr>
        <w:t xml:space="preserve">Protocol ID:</w:t>
      </w:r>
      <w:r>
        <w:t xml:space="preserve"> </w:t>
      </w:r>
      <w:r>
        <w:t xml:space="preserve">KHRT-CARP-2024-001</w:t>
      </w:r>
    </w:p>
    <w:p>
      <w:pPr>
        <w:pStyle w:val="BodyText"/>
      </w:pPr>
      <w:r>
        <w:rPr>
          <w:bCs/>
          <w:b/>
        </w:rPr>
        <w:t xml:space="preserve">Location:</w:t>
      </w:r>
      <w:r>
        <w:t xml:space="preserve"> </w:t>
      </w:r>
      <w:r>
        <w:t xml:space="preserve">Khartoum, Sudan</w:t>
      </w:r>
    </w:p>
    <w:p>
      <w:pPr>
        <w:pStyle w:val="BodyText"/>
      </w:pPr>
      <w:r>
        <w:rPr>
          <w:bCs/>
          <w:b/>
        </w:rPr>
        <w:t xml:space="preserve">Subject:</w:t>
      </w:r>
      <w:r>
        <w:t xml:space="preserve"> </w:t>
      </w:r>
      <w:r>
        <w:t xml:space="preserve">Carpenter Workforce Efficiency and Material Utilization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construction and furniture industries in</w:t>
      </w:r>
      <w:r>
        <w:t xml:space="preserve"> </w:t>
      </w:r>
      <w:r>
        <w:rPr>
          <w:bCs/>
          <w:b/>
        </w:rPr>
        <w:t xml:space="preserve">Sudan Khartoum</w:t>
      </w:r>
      <w:r>
        <w:t xml:space="preserve"> </w:t>
      </w:r>
      <w:r>
        <w:t xml:space="preserve">are undergoing significant transformation due to urbanization and economic shifts. The</w:t>
      </w:r>
      <w:r>
        <w:t xml:space="preserve"> </w:t>
      </w:r>
      <w:r>
        <w:rPr>
          <w:bCs/>
          <w:b/>
        </w:rPr>
        <w:t xml:space="preserve">Carpenter</w:t>
      </w:r>
      <w:r>
        <w:t xml:space="preserve"> </w:t>
      </w:r>
      <w:r>
        <w:t xml:space="preserve">profession remains a cornerstone of local craftsmanship, yet there is a growing divergence between traditional hand-tool methods and modern power-tool techniques. This</w:t>
      </w:r>
      <w:r>
        <w:t xml:space="preserve"> </w:t>
      </w:r>
      <w:r>
        <w:rPr>
          <w:bCs/>
          <w:b/>
        </w:rPr>
        <w:t xml:space="preserve">Experiment Protocol</w:t>
      </w:r>
      <w:r>
        <w:t xml:space="preserve"> </w:t>
      </w:r>
      <w:r>
        <w:t xml:space="preserve">is designed to systematically evaluate the efficiency, cost-effectiveness, and quality of output produced by carpenters in Khartoum using these differing methodologies.</w:t>
      </w:r>
    </w:p>
    <w:p>
      <w:pPr>
        <w:pStyle w:val="BodyText"/>
      </w:pPr>
      <w:r>
        <w:t xml:space="preserve">Given the specific climatic conditions of Khartoum—characterized by high temperatures and dust—and the availability of local timber species such as Acacia and Eucalyptus, it is crucial to understand how these environmental factors interact with carpentry techniques. This study aims to provide data-driven insights that can inform vocational training programs and industry standards within the region.</w:t>
      </w:r>
    </w:p>
    <w:bookmarkEnd w:id="20"/>
    <w:bookmarkStart w:id="21"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compare the time efficiency of traditional hand-tool carpentry versus modern power-tool carpentry in the context of</w:t>
      </w:r>
      <w:r>
        <w:t xml:space="preserve"> </w:t>
      </w:r>
      <w:r>
        <w:rPr>
          <w:bCs/>
          <w:b/>
        </w:rPr>
        <w:t xml:space="preserve">Sudan Khartoum</w:t>
      </w:r>
      <w:r>
        <w:t xml:space="preserve">.</w:t>
      </w:r>
    </w:p>
    <w:p>
      <w:pPr>
        <w:numPr>
          <w:ilvl w:val="0"/>
          <w:numId w:val="1001"/>
        </w:numPr>
        <w:pStyle w:val="Compact"/>
      </w:pPr>
      <w:r>
        <w:t xml:space="preserve">To assess the material waste generated by each method when working with locally sourced timber.</w:t>
      </w:r>
    </w:p>
    <w:p>
      <w:pPr>
        <w:numPr>
          <w:ilvl w:val="0"/>
          <w:numId w:val="1001"/>
        </w:numPr>
        <w:pStyle w:val="Compact"/>
      </w:pPr>
      <w:r>
        <w:t xml:space="preserve">To evaluate the structural integrity and finish quality of products created by the</w:t>
      </w:r>
      <w:r>
        <w:t xml:space="preserve"> </w:t>
      </w:r>
      <w:r>
        <w:rPr>
          <w:bCs/>
          <w:b/>
        </w:rPr>
        <w:t xml:space="preserve">Carpenter</w:t>
      </w:r>
      <w:r>
        <w:t xml:space="preserve"> </w:t>
      </w:r>
      <w:r>
        <w:t xml:space="preserve">participants.</w:t>
      </w:r>
    </w:p>
    <w:p>
      <w:pPr>
        <w:numPr>
          <w:ilvl w:val="0"/>
          <w:numId w:val="1001"/>
        </w:numPr>
        <w:pStyle w:val="Compact"/>
      </w:pPr>
      <w:r>
        <w:t xml:space="preserve">To analyze the physical strain and safety risks associated with each method under Khartoum's environmental conditions.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employs a controlled comparative study design. Two groups of skilled carpenters will be formed. Group A will utilize traditional hand tools (saws, chisels, planes, hand drills), while Group B will utilize modern power tools (circular saws, routers, electric drills). Both groups will be tasked with constructing identical wooden furniture pieces, specifically a standard four-drawer chest, which is a common requirement in Khartoum households.</w:t>
      </w:r>
    </w:p>
    <w:bookmarkEnd w:id="22"/>
    <w:bookmarkStart w:id="23" w:name="participant-selection"/>
    <w:p>
      <w:pPr>
        <w:pStyle w:val="Heading3"/>
      </w:pPr>
      <w:r>
        <w:t xml:space="preserve">3.2 Participant Selection</w:t>
      </w:r>
    </w:p>
    <w:p>
      <w:pPr>
        <w:pStyle w:val="FirstParagraph"/>
      </w:pPr>
      <w:r>
        <w:t xml:space="preserve">Participants will be recruited from established carpentry workshops in the Khartoum North and Omdurman districts. To ensure validity, all</w:t>
      </w:r>
      <w:r>
        <w:t xml:space="preserve"> </w:t>
      </w:r>
      <w:r>
        <w:rPr>
          <w:bCs/>
          <w:b/>
        </w:rPr>
        <w:t xml:space="preserve">Carpenter</w:t>
      </w:r>
      <w:r>
        <w:t xml:space="preserve"> </w:t>
      </w:r>
      <w:r>
        <w:t xml:space="preserve">participants must have a minimum of five years of professional experience. Each group will consist of ten participants to allow for statistical significance. Participants will be randomly assigned to either Group A or Group B to mitigate bias.</w:t>
      </w:r>
    </w:p>
    <w:bookmarkEnd w:id="23"/>
    <w:bookmarkStart w:id="24" w:name="materials-and-environment"/>
    <w:p>
      <w:pPr>
        <w:pStyle w:val="Heading3"/>
      </w:pPr>
      <w:r>
        <w:t xml:space="preserve">3.3 Materials and Environment</w:t>
      </w:r>
    </w:p>
    <w:p>
      <w:pPr>
        <w:pStyle w:val="FirstParagraph"/>
      </w:pPr>
      <w:r>
        <w:t xml:space="preserve">The experiment will take place in a standardized workshop environment in Khartoum to control for external variables such as noise and space. However, the ambient temperature will reflect typical Khartoum conditions to test the impact of heat on worker performance. All timber used will be sourced from the same local supplier to ensure consistency in wood grain, moisture content, and hardness.</w:t>
      </w:r>
    </w:p>
    <w:bookmarkEnd w:id="24"/>
    <w:bookmarkEnd w:id="25"/>
    <w:bookmarkStart w:id="29" w:name="experimental-procedure"/>
    <w:p>
      <w:pPr>
        <w:pStyle w:val="Heading2"/>
      </w:pPr>
      <w:r>
        <w:t xml:space="preserve">4. Experimental Procedure</w:t>
      </w:r>
    </w:p>
    <w:bookmarkStart w:id="26" w:name="preparation-phase"/>
    <w:p>
      <w:pPr>
        <w:pStyle w:val="Heading3"/>
      </w:pPr>
      <w:r>
        <w:t xml:space="preserve">4.1 Preparation Phase</w:t>
      </w:r>
    </w:p>
    <w:p>
      <w:pPr>
        <w:pStyle w:val="FirstParagraph"/>
      </w:pPr>
      <w:r>
        <w:t xml:space="preserve">Prior to the commencement of the experiment, all tools will be inspected and calibrated. The</w:t>
      </w:r>
      <w:r>
        <w:t xml:space="preserve"> </w:t>
      </w:r>
      <w:r>
        <w:rPr>
          <w:bCs/>
          <w:b/>
        </w:rPr>
        <w:t xml:space="preserve">Carpenter</w:t>
      </w:r>
      <w:r>
        <w:t xml:space="preserve"> </w:t>
      </w:r>
      <w:r>
        <w:t xml:space="preserve">participants will be provided with identical blueprints and material allowances. A briefing will be conducted to explain the safety protocols and the specific requirements of the</w:t>
      </w:r>
      <w:r>
        <w:t xml:space="preserve"> </w:t>
      </w:r>
      <w:r>
        <w:rPr>
          <w:bCs/>
          <w:b/>
        </w:rPr>
        <w:t xml:space="preserve">Experiment Protocol</w:t>
      </w:r>
      <w:r>
        <w:t xml:space="preserve">.</w:t>
      </w:r>
    </w:p>
    <w:bookmarkEnd w:id="26"/>
    <w:bookmarkStart w:id="27" w:name="execution-phase"/>
    <w:p>
      <w:pPr>
        <w:pStyle w:val="Heading3"/>
      </w:pPr>
      <w:r>
        <w:t xml:space="preserve">4.2 Execution Phase</w:t>
      </w:r>
    </w:p>
    <w:p>
      <w:pPr>
        <w:pStyle w:val="FirstParagraph"/>
      </w:pPr>
      <w:r>
        <w:t xml:space="preserve">The construction process will be timed from the moment the first cut is made until the final assembly is complete. Observers will record the following data points at regular intervals:</w:t>
      </w:r>
    </w:p>
    <w:p>
      <w:pPr>
        <w:numPr>
          <w:ilvl w:val="0"/>
          <w:numId w:val="1002"/>
        </w:numPr>
        <w:pStyle w:val="Compact"/>
      </w:pPr>
      <w:r>
        <w:rPr>
          <w:bCs/>
          <w:b/>
        </w:rPr>
        <w:t xml:space="preserve">Time Tracking:</w:t>
      </w:r>
      <w:r>
        <w:t xml:space="preserve"> </w:t>
      </w:r>
      <w:r>
        <w:t xml:space="preserve">Duration of each major step (cutting, joining, sanding, finishing).</w:t>
      </w:r>
    </w:p>
    <w:p>
      <w:pPr>
        <w:numPr>
          <w:ilvl w:val="0"/>
          <w:numId w:val="1002"/>
        </w:numPr>
        <w:pStyle w:val="Compact"/>
      </w:pPr>
      <w:r>
        <w:rPr>
          <w:bCs/>
          <w:b/>
        </w:rPr>
        <w:t xml:space="preserve">Material Usage:</w:t>
      </w:r>
      <w:r>
        <w:t xml:space="preserve"> </w:t>
      </w:r>
      <w:r>
        <w:t xml:space="preserve">Weight of offcuts and waste generated.</w:t>
      </w:r>
    </w:p>
    <w:p>
      <w:pPr>
        <w:numPr>
          <w:ilvl w:val="0"/>
          <w:numId w:val="1002"/>
        </w:numPr>
        <w:pStyle w:val="Compact"/>
      </w:pPr>
      <w:r>
        <w:rPr>
          <w:bCs/>
          <w:b/>
        </w:rPr>
        <w:t xml:space="preserve">Worker Metrics:</w:t>
      </w:r>
      <w:r>
        <w:t xml:space="preserve"> </w:t>
      </w:r>
      <w:r>
        <w:t xml:space="preserve">Heart rate and self-reported fatigue levels of the</w:t>
      </w:r>
      <w:r>
        <w:t xml:space="preserve"> </w:t>
      </w:r>
      <w:r>
        <w:rPr>
          <w:bCs/>
          <w:b/>
        </w:rPr>
        <w:t xml:space="preserve">Carpenter</w:t>
      </w:r>
      <w:r>
        <w:t xml:space="preserve">.</w:t>
      </w:r>
    </w:p>
    <w:bookmarkEnd w:id="27"/>
    <w:bookmarkStart w:id="28" w:name="quality-assessment"/>
    <w:p>
      <w:pPr>
        <w:pStyle w:val="Heading3"/>
      </w:pPr>
      <w:r>
        <w:t xml:space="preserve">4.3 Quality Assessment</w:t>
      </w:r>
    </w:p>
    <w:p>
      <w:pPr>
        <w:pStyle w:val="FirstParagraph"/>
      </w:pPr>
      <w:r>
        <w:t xml:space="preserve">Upon completion, each chest will be evaluated by a panel of three independent experts. The evaluation criteria will include dimensional accuracy, joint strength, surface finish quality, and overall aesthetic appeal. This assessment is critical to determining if the speed of modern tools compromises the quality expected by consumers in</w:t>
      </w:r>
      <w:r>
        <w:t xml:space="preserve"> </w:t>
      </w:r>
      <w:r>
        <w:rPr>
          <w:bCs/>
          <w:b/>
        </w:rPr>
        <w:t xml:space="preserve">Sudan Khartoum</w:t>
      </w:r>
      <w:r>
        <w:t xml:space="preserve">.</w:t>
      </w:r>
    </w:p>
    <w:bookmarkEnd w:id="28"/>
    <w:bookmarkEnd w:id="29"/>
    <w:bookmarkStart w:id="30" w:name="data-analysis"/>
    <w:p>
      <w:pPr>
        <w:pStyle w:val="Heading2"/>
      </w:pPr>
      <w:r>
        <w:t xml:space="preserve">5. Data Analysis</w:t>
      </w:r>
    </w:p>
    <w:p>
      <w:pPr>
        <w:pStyle w:val="FirstParagraph"/>
      </w:pPr>
      <w:r>
        <w:t xml:space="preserve">Data collected during this</w:t>
      </w:r>
      <w:r>
        <w:t xml:space="preserve"> </w:t>
      </w:r>
      <w:r>
        <w:rPr>
          <w:bCs/>
          <w:b/>
        </w:rPr>
        <w:t xml:space="preserve">Experiment Protocol</w:t>
      </w:r>
      <w:r>
        <w:t xml:space="preserve"> </w:t>
      </w:r>
      <w:r>
        <w:t xml:space="preserve">will be analyzed using statistical software. We will perform t-tests to compare the mean time taken and waste generated by both groups. Correlation analysis will be used to examine the relationship between worker fatigue and error rates. The results will be contextualized within the economic framework of Khartoum, considering the cost of tools, electricity, and labor.</w:t>
      </w:r>
    </w:p>
    <w:bookmarkEnd w:id="30"/>
    <w:bookmarkStart w:id="31" w:name="ethical-considerations-and-safety"/>
    <w:p>
      <w:pPr>
        <w:pStyle w:val="Heading2"/>
      </w:pPr>
      <w:r>
        <w:t xml:space="preserve">6. Ethical Considerations and Safety</w:t>
      </w:r>
    </w:p>
    <w:p>
      <w:pPr>
        <w:pStyle w:val="FirstParagraph"/>
      </w:pPr>
      <w:r>
        <w:t xml:space="preserve">The safety of the</w:t>
      </w:r>
      <w:r>
        <w:t xml:space="preserve"> </w:t>
      </w:r>
      <w:r>
        <w:rPr>
          <w:bCs/>
          <w:b/>
        </w:rPr>
        <w:t xml:space="preserve">Carpenter</w:t>
      </w:r>
      <w:r>
        <w:t xml:space="preserve"> </w:t>
      </w:r>
      <w:r>
        <w:t xml:space="preserve">participants is paramount. All participants will be provided with appropriate personal protective equipment (PPE), including dust masks, safety glasses, and hearing protection. Given the dust levels in Khartoum, respiratory protection is particularly important. Informed consent will be obtained from all participants, and they will be informed of their right to withdraw from the experiment at any time.</w:t>
      </w:r>
    </w:p>
    <w:bookmarkEnd w:id="31"/>
    <w:bookmarkStart w:id="32" w:name="expected-outcomes-and-impact"/>
    <w:p>
      <w:pPr>
        <w:pStyle w:val="Heading2"/>
      </w:pPr>
      <w:r>
        <w:t xml:space="preserve">7. Expected Outcomes and Impact</w:t>
      </w:r>
    </w:p>
    <w:p>
      <w:pPr>
        <w:pStyle w:val="FirstParagraph"/>
      </w:pPr>
      <w:r>
        <w:t xml:space="preserve">This</w:t>
      </w:r>
      <w:r>
        <w:t xml:space="preserve"> </w:t>
      </w:r>
      <w:r>
        <w:rPr>
          <w:bCs/>
          <w:b/>
        </w:rPr>
        <w:t xml:space="preserve">Experiment Protocol</w:t>
      </w:r>
      <w:r>
        <w:t xml:space="preserve"> </w:t>
      </w:r>
      <w:r>
        <w:t xml:space="preserve">is expected to yield valuable insights into the optimal balance between tradition and modernity in carpentry within</w:t>
      </w:r>
      <w:r>
        <w:t xml:space="preserve"> </w:t>
      </w:r>
      <w:r>
        <w:rPr>
          <w:bCs/>
          <w:b/>
        </w:rPr>
        <w:t xml:space="preserve">Sudan Khartoum</w:t>
      </w:r>
      <w:r>
        <w:t xml:space="preserve">. The findings will help vocational training centers tailor their curricula to meet the needs of the local market. Furthermore, the results may influence policy decisions regarding tool subsidies and workshop safety standards, ultimately enhancing the productivity and well-being of carpenters across the region.</w:t>
      </w:r>
    </w:p>
    <w:bookmarkEnd w:id="32"/>
    <w:bookmarkStart w:id="33" w:name="conclusion"/>
    <w:p>
      <w:pPr>
        <w:pStyle w:val="Heading2"/>
      </w:pPr>
      <w:r>
        <w:t xml:space="preserve">8. Conclusion</w:t>
      </w:r>
    </w:p>
    <w:p>
      <w:pPr>
        <w:pStyle w:val="FirstParagraph"/>
      </w:pPr>
      <w:r>
        <w:t xml:space="preserve">By rigorously applying this</w:t>
      </w:r>
      <w:r>
        <w:t xml:space="preserve"> </w:t>
      </w:r>
      <w:r>
        <w:rPr>
          <w:bCs/>
          <w:b/>
        </w:rPr>
        <w:t xml:space="preserve">Experiment Protocol</w:t>
      </w:r>
      <w:r>
        <w:t xml:space="preserve">, we aim to contribute to the sustainable development of the carpentry sector in Sudan. Understanding the nuances of how a</w:t>
      </w:r>
      <w:r>
        <w:t xml:space="preserve"> </w:t>
      </w:r>
      <w:r>
        <w:rPr>
          <w:bCs/>
          <w:b/>
        </w:rPr>
        <w:t xml:space="preserve">Carpenter</w:t>
      </w:r>
      <w:r>
        <w:t xml:space="preserve"> </w:t>
      </w:r>
      <w:r>
        <w:t xml:space="preserve">operates in the unique environment of Khartoum is essential for fostering innovation while preserving the rich heritage of local craftsmanship.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Workforce Efficiency in Sudan Khartoum</dc:title>
  <dc:creator/>
  <dc:language>en</dc:language>
  <cp:keywords/>
  <dcterms:created xsi:type="dcterms:W3CDTF">2026-10-10T02:09:54Z</dcterms:created>
  <dcterms:modified xsi:type="dcterms:W3CDTF">2026-10-10T02:09:54Z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