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a71adb84a291889b4f9fe312e5fb49f69aad8e3"/>
    <w:p>
      <w:pPr>
        <w:pStyle w:val="Heading1"/>
      </w:pPr>
      <w:r>
        <w:t xml:space="preserve">Experiment Protocol: Carpenter Performance in United States Miami</w:t>
      </w:r>
    </w:p>
    <w:p>
      <w:pPr>
        <w:pStyle w:val="FirstParagraph"/>
      </w:pPr>
      <w:r>
        <w:rPr>
          <w:bCs/>
          <w:b/>
        </w:rPr>
        <w:t xml:space="preserve">Protocol ID:</w:t>
      </w:r>
      <w:r>
        <w:t xml:space="preserve"> </w:t>
      </w:r>
      <w:r>
        <w:t xml:space="preserve">EXP-CARP-MIA-2024-001</w:t>
      </w:r>
    </w:p>
    <w:p>
      <w:pPr>
        <w:pStyle w:val="BodyText"/>
      </w:pPr>
      <w:r>
        <w:rPr>
          <w:bCs/>
          <w:b/>
        </w:rPr>
        <w:t xml:space="preserve">Location:</w:t>
      </w:r>
      <w:r>
        <w:t xml:space="preserve"> </w:t>
      </w:r>
      <w:r>
        <w:t xml:space="preserve">United States Miami, Florida</w:t>
      </w:r>
    </w:p>
    <w:p>
      <w:pPr>
        <w:pStyle w:val="BodyText"/>
      </w:pPr>
      <w:r>
        <w:rPr>
          <w:bCs/>
          <w:b/>
        </w:rPr>
        <w:t xml:space="preserve">Subject:</w:t>
      </w:r>
      <w:r>
        <w:t xml:space="preserve"> </w:t>
      </w:r>
      <w:r>
        <w:t xml:space="preserve">Carpenter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assessing the performance, efficiency, and safety practices of a Carpenter operating within the unique environmental conditions of United States Miami. The primary objective is to evaluate how high humidity, temperature fluctuations, and local building codes in Miami affect the Carpenter's productivity and the quality of their work. This study aims to provide data-driven insights into optimizing carpentry workflows in tropical urban environments.</w:t>
      </w:r>
    </w:p>
    <w:bookmarkEnd w:id="20"/>
    <w:bookmarkStart w:id="21" w:name="scope"/>
    <w:p>
      <w:pPr>
        <w:pStyle w:val="Heading2"/>
      </w:pPr>
      <w:r>
        <w:t xml:space="preserve">2. Scope</w:t>
      </w:r>
    </w:p>
    <w:p>
      <w:pPr>
        <w:pStyle w:val="FirstParagraph"/>
      </w:pPr>
      <w:r>
        <w:t xml:space="preserve">The scope of this experiment includes:</w:t>
      </w:r>
    </w:p>
    <w:p>
      <w:pPr>
        <w:numPr>
          <w:ilvl w:val="0"/>
          <w:numId w:val="1001"/>
        </w:numPr>
        <w:pStyle w:val="Compact"/>
      </w:pPr>
      <w:r>
        <w:t xml:space="preserve">Assessment of a Carpenter's ability to perform standard tasks (framing, finishing, cabinetry) in Miami's climate.</w:t>
      </w:r>
    </w:p>
    <w:p>
      <w:pPr>
        <w:numPr>
          <w:ilvl w:val="0"/>
          <w:numId w:val="1001"/>
        </w:numPr>
        <w:pStyle w:val="Compact"/>
      </w:pPr>
      <w:r>
        <w:t xml:space="preserve">Evaluation of tool performance and material behavior under Miami's environmental conditions.</w:t>
      </w:r>
    </w:p>
    <w:p>
      <w:pPr>
        <w:numPr>
          <w:ilvl w:val="0"/>
          <w:numId w:val="1001"/>
        </w:numPr>
        <w:pStyle w:val="Compact"/>
      </w:pPr>
      <w:r>
        <w:t xml:space="preserve">Compliance with local building codes and safety regulations specific to United States Miami.</w:t>
      </w:r>
    </w:p>
    <w:bookmarkEnd w:id="21"/>
    <w:bookmarkStart w:id="22" w:name="materials-and-equipment"/>
    <w:p>
      <w:pPr>
        <w:pStyle w:val="Heading2"/>
      </w:pPr>
      <w:r>
        <w:t xml:space="preserve">3. Materials and Equipment</w:t>
      </w:r>
    </w:p>
    <w:p>
      <w:pPr>
        <w:pStyle w:val="FirstParagraph"/>
      </w:pPr>
      <w:r>
        <w:t xml:space="preserve">The following materials and equipment will be used during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Lumber (Pressure-Treated)</w:t>
            </w:r>
          </w:p>
        </w:tc>
        <w:tc>
          <w:tcPr/>
          <w:p>
            <w:pPr>
              <w:pStyle w:val="Compact"/>
              <w:jc w:val="left"/>
            </w:pPr>
            <w:r>
              <w:t xml:space="preserve">50 units</w:t>
            </w:r>
          </w:p>
        </w:tc>
        <w:tc>
          <w:tcPr/>
          <w:p>
            <w:pPr>
              <w:pStyle w:val="Compact"/>
              <w:jc w:val="left"/>
            </w:pPr>
            <w:r>
              <w:t xml:space="preserve">Compliant with Miami-Dade County standards</w:t>
            </w:r>
          </w:p>
        </w:tc>
      </w:tr>
      <w:tr>
        <w:tc>
          <w:tcPr/>
          <w:p>
            <w:pPr>
              <w:pStyle w:val="Compact"/>
              <w:jc w:val="left"/>
            </w:pPr>
            <w:r>
              <w:t xml:space="preserve">Power Tools</w:t>
            </w:r>
          </w:p>
        </w:tc>
        <w:tc>
          <w:tcPr/>
          <w:p>
            <w:pPr>
              <w:pStyle w:val="Compact"/>
              <w:jc w:val="left"/>
            </w:pPr>
            <w:r>
              <w:t xml:space="preserve">1 set</w:t>
            </w:r>
          </w:p>
        </w:tc>
        <w:tc>
          <w:tcPr/>
          <w:p>
            <w:pPr>
              <w:pStyle w:val="Compact"/>
              <w:jc w:val="left"/>
            </w:pPr>
            <w:r>
              <w:t xml:space="preserve">Saw, drill, sander (rated for high humidity)</w:t>
            </w:r>
          </w:p>
        </w:tc>
      </w:tr>
      <w:tr>
        <w:tc>
          <w:tcPr/>
          <w:p>
            <w:pPr>
              <w:pStyle w:val="Compact"/>
              <w:jc w:val="left"/>
            </w:pPr>
            <w:r>
              <w:t xml:space="preserve">Safety Gear</w:t>
            </w:r>
          </w:p>
        </w:tc>
        <w:tc>
          <w:tcPr/>
          <w:p>
            <w:pPr>
              <w:pStyle w:val="Compact"/>
              <w:jc w:val="left"/>
            </w:pPr>
            <w:r>
              <w:t xml:space="preserve">1 set</w:t>
            </w:r>
          </w:p>
        </w:tc>
        <w:tc>
          <w:tcPr/>
          <w:p>
            <w:pPr>
              <w:pStyle w:val="Compact"/>
              <w:jc w:val="left"/>
            </w:pPr>
            <w:r>
              <w:t xml:space="preserve">Helmet, goggles, gloves, respirator</w:t>
            </w:r>
          </w:p>
        </w:tc>
      </w:tr>
      <w:tr>
        <w:tc>
          <w:tcPr/>
          <w:p>
            <w:pPr>
              <w:pStyle w:val="Compact"/>
              <w:jc w:val="left"/>
            </w:pPr>
            <w:r>
              <w:t xml:space="preserve">Measuring Tools</w:t>
            </w:r>
          </w:p>
        </w:tc>
        <w:tc>
          <w:tcPr/>
          <w:p>
            <w:pPr>
              <w:pStyle w:val="Compact"/>
              <w:jc w:val="left"/>
            </w:pPr>
            <w:r>
              <w:t xml:space="preserve">1 set</w:t>
            </w:r>
          </w:p>
        </w:tc>
        <w:tc>
          <w:tcPr/>
          <w:p>
            <w:pPr>
              <w:pStyle w:val="Compact"/>
              <w:jc w:val="left"/>
            </w:pPr>
            <w:r>
              <w:t xml:space="preserve">Tape measure, level, square</w:t>
            </w:r>
          </w:p>
        </w:tc>
      </w:tr>
    </w:tbl>
    <w:bookmarkEnd w:id="22"/>
    <w:bookmarkStart w:id="26" w:name="methodology"/>
    <w:p>
      <w:pPr>
        <w:pStyle w:val="Heading2"/>
      </w:pPr>
      <w:r>
        <w:t xml:space="preserve">4. Methodology</w:t>
      </w:r>
    </w:p>
    <w:bookmarkStart w:id="23" w:name="site-preparation"/>
    <w:p>
      <w:pPr>
        <w:pStyle w:val="Heading3"/>
      </w:pPr>
      <w:r>
        <w:t xml:space="preserve">4.1. Site Preparation</w:t>
      </w:r>
    </w:p>
    <w:p>
      <w:pPr>
        <w:pStyle w:val="FirstParagraph"/>
      </w:pPr>
      <w:r>
        <w:t xml:space="preserve">The experiment will take place at a designated construction site in United States Miami. The site will be prepared to simulate typical working conditions, including exposure to sunlight and humidity. All materials will be stored according to Miami-Dade County regulations to prevent warping or degradation.</w:t>
      </w:r>
    </w:p>
    <w:bookmarkEnd w:id="23"/>
    <w:bookmarkStart w:id="24" w:name="task-execution"/>
    <w:p>
      <w:pPr>
        <w:pStyle w:val="Heading3"/>
      </w:pPr>
      <w:r>
        <w:t xml:space="preserve">4.2. Task Execution</w:t>
      </w:r>
    </w:p>
    <w:p>
      <w:pPr>
        <w:pStyle w:val="FirstParagraph"/>
      </w:pPr>
      <w:r>
        <w:t xml:space="preserve">The Carpenter will perform the following tasks:</w:t>
      </w:r>
    </w:p>
    <w:p>
      <w:pPr>
        <w:numPr>
          <w:ilvl w:val="0"/>
          <w:numId w:val="1002"/>
        </w:numPr>
        <w:pStyle w:val="Compact"/>
      </w:pPr>
      <w:r>
        <w:rPr>
          <w:bCs/>
          <w:b/>
        </w:rPr>
        <w:t xml:space="preserve">Framing:</w:t>
      </w:r>
      <w:r>
        <w:t xml:space="preserve"> </w:t>
      </w:r>
      <w:r>
        <w:t xml:space="preserve">Construct a standard wall frame using pressure-treated lumber.</w:t>
      </w:r>
    </w:p>
    <w:p>
      <w:pPr>
        <w:numPr>
          <w:ilvl w:val="0"/>
          <w:numId w:val="1002"/>
        </w:numPr>
        <w:pStyle w:val="Compact"/>
      </w:pPr>
      <w:r>
        <w:rPr>
          <w:bCs/>
          <w:b/>
        </w:rPr>
        <w:t xml:space="preserve">Finishing:</w:t>
      </w:r>
      <w:r>
        <w:t xml:space="preserve"> </w:t>
      </w:r>
      <w:r>
        <w:t xml:space="preserve">Apply finishes to wooden surfaces, ensuring compliance with local environmental standards.</w:t>
      </w:r>
    </w:p>
    <w:p>
      <w:pPr>
        <w:numPr>
          <w:ilvl w:val="0"/>
          <w:numId w:val="1002"/>
        </w:numPr>
        <w:pStyle w:val="Compact"/>
      </w:pPr>
      <w:r>
        <w:rPr>
          <w:bCs/>
          <w:b/>
        </w:rPr>
        <w:t xml:space="preserve">Cabinetry:</w:t>
      </w:r>
      <w:r>
        <w:t xml:space="preserve"> </w:t>
      </w:r>
      <w:r>
        <w:t xml:space="preserve">Build a small cabinet unit, focusing on precision and durability.</w:t>
      </w:r>
    </w:p>
    <w:p>
      <w:pPr>
        <w:pStyle w:val="FirstParagraph"/>
      </w:pPr>
      <w:r>
        <w:t xml:space="preserve">Each task will be timed, and the quality of work will be assessed using predefined criteria.</w:t>
      </w:r>
    </w:p>
    <w:bookmarkEnd w:id="24"/>
    <w:bookmarkStart w:id="25" w:name="data-collection"/>
    <w:p>
      <w:pPr>
        <w:pStyle w:val="Heading3"/>
      </w:pPr>
      <w:r>
        <w:t xml:space="preserve">4.3. Data Collection</w:t>
      </w:r>
    </w:p>
    <w:p>
      <w:pPr>
        <w:pStyle w:val="FirstParagraph"/>
      </w:pPr>
      <w:r>
        <w:t xml:space="preserve">Data will be collected on:</w:t>
      </w:r>
    </w:p>
    <w:p>
      <w:pPr>
        <w:numPr>
          <w:ilvl w:val="0"/>
          <w:numId w:val="1003"/>
        </w:numPr>
        <w:pStyle w:val="Compact"/>
      </w:pPr>
      <w:r>
        <w:t xml:space="preserve">Time taken to complete each task.</w:t>
      </w:r>
    </w:p>
    <w:p>
      <w:pPr>
        <w:numPr>
          <w:ilvl w:val="0"/>
          <w:numId w:val="1003"/>
        </w:numPr>
        <w:pStyle w:val="Compact"/>
      </w:pPr>
      <w:r>
        <w:t xml:space="preserve">Quality of workmanship (measured against industry standards).</w:t>
      </w:r>
    </w:p>
    <w:p>
      <w:pPr>
        <w:numPr>
          <w:ilvl w:val="0"/>
          <w:numId w:val="1003"/>
        </w:numPr>
        <w:pStyle w:val="Compact"/>
      </w:pPr>
      <w:r>
        <w:t xml:space="preserve">Tool performance and any issues encountered.</w:t>
      </w:r>
    </w:p>
    <w:p>
      <w:pPr>
        <w:numPr>
          <w:ilvl w:val="0"/>
          <w:numId w:val="1003"/>
        </w:numPr>
        <w:pStyle w:val="Compact"/>
      </w:pPr>
      <w:r>
        <w:t xml:space="preserve">Carpenter's physical condition and adherence to safety protocols.</w:t>
      </w:r>
    </w:p>
    <w:bookmarkEnd w:id="25"/>
    <w:bookmarkEnd w:id="26"/>
    <w:bookmarkStart w:id="27" w:name="safety-considerations"/>
    <w:p>
      <w:pPr>
        <w:pStyle w:val="Heading2"/>
      </w:pPr>
      <w:r>
        <w:t xml:space="preserve">5. Safety Considerations</w:t>
      </w:r>
    </w:p>
    <w:p>
      <w:pPr>
        <w:pStyle w:val="FirstParagraph"/>
      </w:pPr>
      <w:r>
        <w:rPr>
          <w:bCs/>
          <w:b/>
        </w:rPr>
        <w:t xml:space="preserve">Warning:</w:t>
      </w:r>
      <w:r>
        <w:t xml:space="preserve"> </w:t>
      </w:r>
      <w:r>
        <w:t xml:space="preserve">High temperatures and humidity in United States Miami can lead to heat exhaustion. The Carpenter must take regular breaks and stay hydrated.</w:t>
      </w:r>
    </w:p>
    <w:p>
      <w:pPr>
        <w:pStyle w:val="BodyText"/>
      </w:pPr>
      <w:r>
        <w:t xml:space="preserve">All safety protocols outlined by OSHA and Miami-Dade County will be strictly followed. The Carpenter must wear appropriate personal protective equipment (PPE) at all times.</w:t>
      </w:r>
    </w:p>
    <w:bookmarkEnd w:id="27"/>
    <w:bookmarkStart w:id="28" w:name="expected-outcomes"/>
    <w:p>
      <w:pPr>
        <w:pStyle w:val="Heading2"/>
      </w:pPr>
      <w:r>
        <w:t xml:space="preserve">6. Expected Outcomes</w:t>
      </w:r>
    </w:p>
    <w:p>
      <w:pPr>
        <w:pStyle w:val="FirstParagraph"/>
      </w:pPr>
      <w:r>
        <w:t xml:space="preserve">This experiment aims to:</w:t>
      </w:r>
    </w:p>
    <w:p>
      <w:pPr>
        <w:numPr>
          <w:ilvl w:val="0"/>
          <w:numId w:val="1004"/>
        </w:numPr>
        <w:pStyle w:val="Compact"/>
      </w:pPr>
      <w:r>
        <w:t xml:space="preserve">Identify best practices for carpentry in Miami's climate.</w:t>
      </w:r>
    </w:p>
    <w:p>
      <w:pPr>
        <w:numPr>
          <w:ilvl w:val="0"/>
          <w:numId w:val="1004"/>
        </w:numPr>
        <w:pStyle w:val="Compact"/>
      </w:pPr>
      <w:r>
        <w:t xml:space="preserve">Provide recommendations for tool and material selection.</w:t>
      </w:r>
    </w:p>
    <w:p>
      <w:pPr>
        <w:numPr>
          <w:ilvl w:val="0"/>
          <w:numId w:val="1004"/>
        </w:numPr>
        <w:pStyle w:val="Compact"/>
      </w:pPr>
      <w:r>
        <w:t xml:space="preserve">Enhance safety protocols for Carpenters working in tropical environments.</w:t>
      </w:r>
    </w:p>
    <w:bookmarkEnd w:id="28"/>
    <w:bookmarkStart w:id="29" w:name="conclusion"/>
    <w:p>
      <w:pPr>
        <w:pStyle w:val="Heading2"/>
      </w:pPr>
      <w:r>
        <w:t xml:space="preserve">7. Conclusion</w:t>
      </w:r>
    </w:p>
    <w:p>
      <w:pPr>
        <w:pStyle w:val="FirstParagraph"/>
      </w:pPr>
      <w:r>
        <w:t xml:space="preserve">This Experiment Protocol provides a structured approach to evaluating the performance of a Carpenter in United States Miami. By adhering to this protocol, we aim to gather valuable data that can improve efficiency, safety, and quality in carpentry projects within this unique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Performance in United States Miami</dc:title>
  <dc:creator/>
  <dc:language>en</dc:language>
  <cp:keywords/>
  <dcterms:created xsi:type="dcterms:W3CDTF">2026-10-10T04:12:30Z</dcterms:created>
  <dcterms:modified xsi:type="dcterms:W3CDTF">2026-10-10T04:12:30Z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