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Chef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Deployment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Xfa3dc4fb7ebe40841f554ded04de8e1cd104c4b"/>
    <w:p>
      <w:pPr>
        <w:pStyle w:val="Heading1"/>
      </w:pPr>
      <w:r>
        <w:t xml:space="preserve">Experiment Protocol: Chef Infrastructure as Code Deployment</w:t>
      </w:r>
    </w:p>
    <w:p>
      <w:pPr>
        <w:pStyle w:val="FirstParagraph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Automated Configuration Management and Scalability Analysis using Chef in the Bangladesh Dhaka Data Center Environment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Bangladesh Dhaka (Primary Site: Gulshan IT Park / Secondary Site: Banani)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Lead Engineer:</w:t>
      </w:r>
      <w:r>
        <w:t xml:space="preserve"> </w:t>
      </w:r>
      <w:r>
        <w:t xml:space="preserve">[Name Redacted]</w:t>
      </w:r>
    </w:p>
    <w:bookmarkStart w:id="20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document outlines the comprehensive Experiment Protocol for the deployment, configuration, and performance analysis of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configuration management tool within a simulated enterprise environment located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As the digital infrastructure of Dhaka expands rapidly, the need for robust, automated, and scalable server management solutions is critical.</w:t>
      </w:r>
    </w:p>
    <w:p>
      <w:pPr>
        <w:pStyle w:val="BodyText"/>
      </w:pPr>
      <w:r>
        <w:t xml:space="preserve">The primary objective of this experiment is to evaluate the efficacy of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managing heterogeneous server environments under the specific network latency, power stability, and bandwidth constraints often encountered in the Dhaka metropolitan area. We aim to determine if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can reduce configuration drift, accelerate deployment times, and maintain system integrity during peak load scenarios typical of the region's growing e-commerce and fintech sectors.</w:t>
      </w:r>
    </w:p>
    <w:bookmarkEnd w:id="20"/>
    <w:bookmarkStart w:id="23" w:name="scope-and-environment"/>
    <w:p>
      <w:pPr>
        <w:pStyle w:val="Heading2"/>
      </w:pPr>
      <w:r>
        <w:t xml:space="preserve">2. Scope and Environment</w:t>
      </w:r>
    </w:p>
    <w:p>
      <w:pPr>
        <w:pStyle w:val="FirstParagraph"/>
      </w:pPr>
      <w:r>
        <w:t xml:space="preserve">The experiment will be conducted in a controlled laboratory environment simulating a production setup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 scope includes the installation of the Chef Server, Workstation, and multiple Chef Clients.</w:t>
      </w:r>
    </w:p>
    <w:bookmarkStart w:id="21" w:name="hardware-specifications"/>
    <w:p>
      <w:pPr>
        <w:pStyle w:val="Heading3"/>
      </w:pPr>
      <w:r>
        <w:t xml:space="preserve">2.1 Hardware Specifications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Component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Chef Server Node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Ubuntu 22.04 LTS, 8 vCPU, 16GB RAM, 200GB SSD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Chef Workstation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Ubuntu 22.04 LTS, 4 vCPU, 8GB 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Chef Client Nodes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CentOS 8 / Ubuntu 20.04, 2 vCPU, 4GB RAM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</w:tr>
    </w:tbl>
    <w:bookmarkEnd w:id="21"/>
    <w:bookmarkStart w:id="22" w:name="network-conditions-dhaka-context"/>
    <w:p>
      <w:pPr>
        <w:pStyle w:val="Heading3"/>
      </w:pPr>
      <w:r>
        <w:t xml:space="preserve">2.2 Network Conditions (Dhaka Context)</w:t>
      </w:r>
    </w:p>
    <w:p>
      <w:pPr>
        <w:pStyle w:val="FirstParagraph"/>
      </w:pPr>
      <w:r>
        <w:t xml:space="preserve">To ensure the experiment reflects real-world conditions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the network will be configured to simulate local ISP characteristics. This includes:</w:t>
      </w:r>
    </w:p>
    <w:p>
      <w:pPr>
        <w:numPr>
          <w:ilvl w:val="0"/>
          <w:numId w:val="1001"/>
        </w:numPr>
        <w:pStyle w:val="Compact"/>
      </w:pPr>
      <w:r>
        <w:t xml:space="preserve">Base bandwidth: 100 Mbps dedicated fiber.</w:t>
      </w:r>
    </w:p>
    <w:p>
      <w:pPr>
        <w:numPr>
          <w:ilvl w:val="0"/>
          <w:numId w:val="1001"/>
        </w:numPr>
        <w:pStyle w:val="Compact"/>
      </w:pPr>
      <w:r>
        <w:t xml:space="preserve">Simulated latency spikes: 50ms to 150ms during "peak hours" (simulating 6 PM - 10 PM congestion).</w:t>
      </w:r>
    </w:p>
    <w:p>
      <w:pPr>
        <w:numPr>
          <w:ilvl w:val="0"/>
          <w:numId w:val="1001"/>
        </w:numPr>
        <w:pStyle w:val="Compact"/>
      </w:pPr>
      <w:r>
        <w:t xml:space="preserve">Packet loss simulation: 0.5% to 2% to account for regional network instability.</w:t>
      </w:r>
    </w:p>
    <w:bookmarkEnd w:id="22"/>
    <w:bookmarkEnd w:id="23"/>
    <w:bookmarkStart w:id="28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experiment will follow a structured four-phase approach using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infrastructure as code principles.</w:t>
      </w:r>
    </w:p>
    <w:bookmarkStart w:id="24" w:name="Xfbd5f83d0fc853810e00eae955c996a0fb51b24"/>
    <w:p>
      <w:pPr>
        <w:pStyle w:val="Heading3"/>
      </w:pPr>
      <w:r>
        <w:t xml:space="preserve">Phase 1: Infrastructure Provisioning and Chef Installation</w:t>
      </w:r>
    </w:p>
    <w:p>
      <w:pPr>
        <w:pStyle w:val="FirstParagraph"/>
      </w:pPr>
      <w:r>
        <w:t xml:space="preserve">The first phase involves setting up the core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ecosystem. We will utilize the</w:t>
      </w:r>
      <w:r>
        <w:t xml:space="preserve"> </w:t>
      </w:r>
      <w:r>
        <w:rPr>
          <w:rStyle w:val="VerbatimChar"/>
        </w:rPr>
        <w:t xml:space="preserve">chef-server</w:t>
      </w:r>
      <w:r>
        <w:t xml:space="preserve"> </w:t>
      </w:r>
      <w:r>
        <w:t xml:space="preserve">omnibus package. Given the location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, we will configure the Chef Server to use a local mirror for cookbook dependencies to mitigate potential connectivity issues with international repositories.</w:t>
      </w:r>
    </w:p>
    <w:p>
      <w:pPr>
        <w:numPr>
          <w:ilvl w:val="0"/>
          <w:numId w:val="1002"/>
        </w:numPr>
        <w:pStyle w:val="Compact"/>
      </w:pPr>
      <w:r>
        <w:t xml:space="preserve">Install Chef Server on the designated node.</w:t>
      </w:r>
    </w:p>
    <w:p>
      <w:pPr>
        <w:numPr>
          <w:ilvl w:val="0"/>
          <w:numId w:val="1002"/>
        </w:numPr>
        <w:pStyle w:val="Compact"/>
      </w:pPr>
      <w:r>
        <w:t xml:space="preserve">Generate organization keys and user certificates.</w:t>
      </w:r>
    </w:p>
    <w:p>
      <w:pPr>
        <w:numPr>
          <w:ilvl w:val="0"/>
          <w:numId w:val="1002"/>
        </w:numPr>
        <w:pStyle w:val="Compact"/>
      </w:pPr>
      <w:r>
        <w:t xml:space="preserve">Configure the Chef Workstation with</w:t>
      </w:r>
      <w:r>
        <w:t xml:space="preserve"> </w:t>
      </w:r>
      <w:r>
        <w:rPr>
          <w:rStyle w:val="VerbatimChar"/>
        </w:rPr>
        <w:t xml:space="preserve">knife</w:t>
      </w:r>
      <w:r>
        <w:t xml:space="preserve"> </w:t>
      </w:r>
      <w:r>
        <w:t xml:space="preserve">to communicate with the server.</w:t>
      </w:r>
    </w:p>
    <w:bookmarkEnd w:id="24"/>
    <w:bookmarkStart w:id="25" w:name="X6a8f6b23c2b1c0ccdc44121e8e45dc0acc8b6b6"/>
    <w:p>
      <w:pPr>
        <w:pStyle w:val="Heading3"/>
      </w:pPr>
      <w:r>
        <w:t xml:space="preserve">Phase 2: Cookbook Development and Configuration</w:t>
      </w:r>
    </w:p>
    <w:p>
      <w:pPr>
        <w:pStyle w:val="FirstParagraph"/>
      </w:pPr>
      <w:r>
        <w:t xml:space="preserve">We will develop custom cookbooks tailored to the requirements of a typical Dhaka-based web application stack (Nginx, PHP, MySQL). The cookbooks will be written in Ruby DSL.</w:t>
      </w:r>
    </w:p>
    <w:p>
      <w:pPr>
        <w:pStyle w:val="BodyText"/>
      </w:pPr>
      <w:r>
        <w:t xml:space="preserve">Key attributes will be defined to handle local environmental variables, such as timezone settings (</w:t>
      </w:r>
      <w:r>
        <w:rPr>
          <w:rStyle w:val="VerbatimChar"/>
        </w:rPr>
        <w:t xml:space="preserve">Asia/Dhaka</w:t>
      </w:r>
      <w:r>
        <w:t xml:space="preserve">) and locale configurations. We will implement idempotent recipes to ensure that repeated runs do not alter the system state unnecessarily.</w:t>
      </w:r>
    </w:p>
    <w:bookmarkEnd w:id="25"/>
    <w:bookmarkStart w:id="26" w:name="X7007568e22730b1e372c0572defa9dcd3b1d576"/>
    <w:p>
      <w:pPr>
        <w:pStyle w:val="Heading3"/>
      </w:pPr>
      <w:r>
        <w:t xml:space="preserve">Phase 3: Client Enrollment and Convergence</w:t>
      </w:r>
    </w:p>
    <w:p>
      <w:pPr>
        <w:pStyle w:val="FirstParagraph"/>
      </w:pPr>
      <w:r>
        <w:t xml:space="preserve">The 10 client nodes will be enrolled into the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organization. This phase tests the bootstrap process under the simulated network conditions of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Bootstrap clients using</w:t>
      </w:r>
      <w:r>
        <w:t xml:space="preserve"> </w:t>
      </w:r>
      <w:r>
        <w:rPr>
          <w:rStyle w:val="VerbatimChar"/>
        </w:rPr>
        <w:t xml:space="preserve">knife bootstrap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Assign nodes to specific environments (e.g.,</w:t>
      </w:r>
      <w:r>
        <w:t xml:space="preserve"> </w:t>
      </w:r>
      <w:r>
        <w:rPr>
          <w:rStyle w:val="VerbatimChar"/>
        </w:rPr>
        <w:t xml:space="preserve">dev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production</w:t>
      </w:r>
      <w:r>
        <w:t xml:space="preserve">).</w:t>
      </w:r>
    </w:p>
    <w:p>
      <w:pPr>
        <w:numPr>
          <w:ilvl w:val="0"/>
          <w:numId w:val="1003"/>
        </w:numPr>
        <w:pStyle w:val="Compact"/>
      </w:pPr>
      <w:r>
        <w:t xml:space="preserve">Execute the initial convergence run and log the time taken.</w:t>
      </w:r>
    </w:p>
    <w:bookmarkEnd w:id="26"/>
    <w:bookmarkStart w:id="27" w:name="X06f46032772bb5da83e5d7881daabadc9e4e69b"/>
    <w:p>
      <w:pPr>
        <w:pStyle w:val="Heading3"/>
      </w:pPr>
      <w:r>
        <w:t xml:space="preserve">Phase 4: Stress Testing and Drift Detection</w:t>
      </w:r>
    </w:p>
    <w:p>
      <w:pPr>
        <w:pStyle w:val="FirstParagraph"/>
      </w:pPr>
      <w:r>
        <w:t xml:space="preserve">This is the critical evaluation phase. We will introduce configuration drift manually on client nodes and run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to measure correction speed. Additionally, we will simulate high-load scenarios to see if the Chef Client daemon (</w:t>
      </w:r>
      <w:r>
        <w:rPr>
          <w:rStyle w:val="VerbatimChar"/>
        </w:rPr>
        <w:t xml:space="preserve">chef-client</w:t>
      </w:r>
      <w:r>
        <w:t xml:space="preserve">) impacts application performance.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Special attention must be paid to power fluctuation simulations. If a node loses power during a Chef run, the protocol requires verifying that the system remains in a consistent state upon reboot.</w:t>
      </w:r>
    </w:p>
    <w:bookmarkEnd w:id="27"/>
    <w:bookmarkEnd w:id="28"/>
    <w:bookmarkStart w:id="29" w:name="data-collection-and-metrics"/>
    <w:p>
      <w:pPr>
        <w:pStyle w:val="Heading2"/>
      </w:pPr>
      <w:r>
        <w:t xml:space="preserve">4. Data Collection and Metrics</w:t>
      </w:r>
    </w:p>
    <w:p>
      <w:pPr>
        <w:pStyle w:val="FirstParagraph"/>
      </w:pPr>
      <w:r>
        <w:t xml:space="preserve">The success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will be measured against the following Key Performance Indicators (KPIs):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Convergence Time:</w:t>
      </w:r>
      <w:r>
        <w:t xml:space="preserve"> </w:t>
      </w:r>
      <w:r>
        <w:t xml:space="preserve">Average time taken for a Chef Client run to complete across all nodes in Dhaka.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Configuration Drift Rate:</w:t>
      </w:r>
      <w:r>
        <w:t xml:space="preserve"> </w:t>
      </w:r>
      <w:r>
        <w:t xml:space="preserve">Percentage of nodes that deviate from the desired state before Chef correction.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Network Resilience:</w:t>
      </w:r>
      <w:r>
        <w:t xml:space="preserve"> </w:t>
      </w:r>
      <w:r>
        <w:t xml:space="preserve">Success rate of Chef runs during simulated high-latency periods.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Resource Utilization:</w:t>
      </w:r>
      <w:r>
        <w:t xml:space="preserve"> </w:t>
      </w:r>
      <w:r>
        <w:t xml:space="preserve">CPU and Memory overhead introduced by the Chef Client on the nodes.</w:t>
      </w:r>
    </w:p>
    <w:bookmarkEnd w:id="29"/>
    <w:bookmarkStart w:id="30" w:name="risk-management"/>
    <w:p>
      <w:pPr>
        <w:pStyle w:val="Heading2"/>
      </w:pPr>
      <w:r>
        <w:t xml:space="preserve">5. Risk Management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 </w:t>
      </w:r>
      <w:r>
        <w:t xml:space="preserve">presents specific risks that must be mitigated: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Internet Connectivity:</w:t>
      </w:r>
      <w:r>
        <w:t xml:space="preserve"> </w:t>
      </w:r>
      <w:r>
        <w:t xml:space="preserve">If the connection to the Chef Server is lost, clients must be configured with a sufficient run interval to avoid excessive retries. Offline mode capabilities will be tested.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Sovereignty:</w:t>
      </w:r>
      <w:r>
        <w:t xml:space="preserve"> </w:t>
      </w:r>
      <w:r>
        <w:t xml:space="preserve">All data generated during this experiment will remain within the local data center in Dhaka, complying with local data protection regulations.</w:t>
      </w:r>
    </w:p>
    <w:bookmarkEnd w:id="30"/>
    <w:bookmarkStart w:id="31" w:name="conclusion-and-deliverables"/>
    <w:p>
      <w:pPr>
        <w:pStyle w:val="Heading2"/>
      </w:pPr>
      <w:r>
        <w:t xml:space="preserve">6. Conclusion and Deliverables</w:t>
      </w:r>
    </w:p>
    <w:p>
      <w:pPr>
        <w:pStyle w:val="FirstParagraph"/>
      </w:pPr>
      <w:r>
        <w:t xml:space="preserve">Upon completion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a detailed report will be generated. This report will provide a definitive recommendation on the suitability of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for large-scale infrastructure management in</w:t>
      </w:r>
      <w:r>
        <w:t xml:space="preserve"> </w:t>
      </w:r>
      <w:r>
        <w:rPr>
          <w:bCs/>
          <w:b/>
        </w:rPr>
        <w:t xml:space="preserve">Bangladesh Dhaka</w:t>
      </w:r>
      <w:r>
        <w:t xml:space="preserve">. The deliverables will include optimized cookbooks, a runbook for operations teams, and a performance analysis document.</w:t>
      </w:r>
    </w:p>
    <w:p>
      <w:pPr>
        <w:pStyle w:val="BodyText"/>
      </w:pPr>
      <w:r>
        <w:t xml:space="preserve">By rigorously testing</w:t>
      </w:r>
      <w:r>
        <w:t xml:space="preserve"> </w:t>
      </w:r>
      <w:r>
        <w:rPr>
          <w:bCs/>
          <w:b/>
        </w:rPr>
        <w:t xml:space="preserve">Chef</w:t>
      </w:r>
      <w:r>
        <w:t xml:space="preserve"> </w:t>
      </w:r>
      <w:r>
        <w:t xml:space="preserve">in this specific geographic and technical context, we aim to contribute to the stability and efficiency of the IT infrastructure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Chef Infrastructure Deployment in Bangladesh Dhaka</dc:title>
  <dc:creator/>
  <dc:language>en</dc:language>
  <cp:keywords/>
  <dcterms:created xsi:type="dcterms:W3CDTF">2026-10-10T02:23:08Z</dcterms:created>
  <dcterms:modified xsi:type="dcterms:W3CDTF">2026-10-10T02:23:08Z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