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Configuration</w:t>
      </w:r>
      <w:r>
        <w:t xml:space="preserve"> </w:t>
      </w:r>
      <w:r>
        <w:t xml:space="preserve">in</w:t>
      </w:r>
      <w:r>
        <w:t xml:space="preserve"> </w:t>
      </w:r>
      <w:r>
        <w:t xml:space="preserve">Canada</w:t>
      </w:r>
      <w:r>
        <w:t xml:space="preserve"> </w:t>
      </w:r>
      <w:r>
        <w:t xml:space="preserve">Montreal</w:t>
      </w:r>
    </w:p>
    <w:bookmarkStart w:id="30" w:name="X2c3c3215877af87972e5005b5f2c1e08b7b4652"/>
    <w:p>
      <w:pPr>
        <w:pStyle w:val="Heading1"/>
      </w:pPr>
      <w:r>
        <w:t xml:space="preserve">Experiment Protocol: Chef Infrastructure Automation in Canada Montreal</w:t>
      </w:r>
    </w:p>
    <w:p>
      <w:pPr>
        <w:pStyle w:val="FirstParagraph"/>
      </w:pPr>
      <w:r>
        <w:rPr>
          <w:bCs/>
          <w:b/>
        </w:rPr>
        <w:t xml:space="preserve">Document ID:</w:t>
      </w:r>
      <w:r>
        <w:t xml:space="preserve"> </w:t>
      </w:r>
      <w:r>
        <w:t xml:space="preserve">EXP-CHEF-MTL-2023-001</w:t>
      </w:r>
    </w:p>
    <w:p>
      <w:pPr>
        <w:pStyle w:val="BodyText"/>
      </w:pPr>
      <w:r>
        <w:rPr>
          <w:bCs/>
          <w:b/>
        </w:rPr>
        <w:t xml:space="preserve">Location:</w:t>
      </w:r>
      <w:r>
        <w:t xml:space="preserve"> </w:t>
      </w:r>
      <w:r>
        <w:t xml:space="preserve">Canada Montreal, Quebec</w:t>
      </w:r>
    </w:p>
    <w:p>
      <w:pPr>
        <w:pStyle w:val="BodyText"/>
      </w:pPr>
      <w:r>
        <w:rPr>
          <w:bCs/>
          <w:b/>
        </w:rPr>
        <w:t xml:space="preserve">Subject:</w:t>
      </w:r>
      <w:r>
        <w:t xml:space="preserve"> </w:t>
      </w:r>
      <w:r>
        <w:t xml:space="preserve">Chef Configuration Management System</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for deploying and testing the Chef configuration management tool within a controlled environment located in Canada Montreal. The primary objective is to evaluate the performance, reliability, and compliance of Chef when managing infrastructure resources in a geographically specific context. The experiment aims to ensure that Chef can effectively handle the unique network latency, regulatory requirements, and environmental conditions present in the Canada Montreal region.</w:t>
      </w:r>
    </w:p>
    <w:p>
      <w:pPr>
        <w:pStyle w:val="BodyText"/>
      </w:pPr>
      <w:r>
        <w:t xml:space="preserve">The Chef platform will be used to automate the configuration of servers, ensuring consistency and reducing manual errors. This protocol is designed to provide a structured approach to testing Chef's capabilities in a real-world scenario, focusing on its ability to manage complex infrastructure setups efficiently.</w:t>
      </w:r>
    </w:p>
    <w:bookmarkEnd w:id="20"/>
    <w:bookmarkStart w:id="21" w:name="scope"/>
    <w:p>
      <w:pPr>
        <w:pStyle w:val="Heading2"/>
      </w:pPr>
      <w:r>
        <w:t xml:space="preserve">2. Scope</w:t>
      </w:r>
    </w:p>
    <w:p>
      <w:pPr>
        <w:pStyle w:val="FirstParagraph"/>
      </w:pPr>
      <w:r>
        <w:t xml:space="preserve">The scope of this experiment includes:</w:t>
      </w:r>
    </w:p>
    <w:p>
      <w:pPr>
        <w:numPr>
          <w:ilvl w:val="0"/>
          <w:numId w:val="1001"/>
        </w:numPr>
        <w:pStyle w:val="Compact"/>
      </w:pPr>
      <w:r>
        <w:t xml:space="preserve">Installation and configuration of Chef Server and Workstations in Canada Montreal.</w:t>
      </w:r>
    </w:p>
    <w:p>
      <w:pPr>
        <w:numPr>
          <w:ilvl w:val="0"/>
          <w:numId w:val="1001"/>
        </w:numPr>
        <w:pStyle w:val="Compact"/>
      </w:pPr>
      <w:r>
        <w:t xml:space="preserve">Deployment of Chef Clients on target nodes within the local network.</w:t>
      </w:r>
    </w:p>
    <w:p>
      <w:pPr>
        <w:numPr>
          <w:ilvl w:val="0"/>
          <w:numId w:val="1001"/>
        </w:numPr>
        <w:pStyle w:val="Compact"/>
      </w:pPr>
      <w:r>
        <w:t xml:space="preserve">Testing of Chef recipes and cookbooks for various infrastructure components.</w:t>
      </w:r>
    </w:p>
    <w:p>
      <w:pPr>
        <w:numPr>
          <w:ilvl w:val="0"/>
          <w:numId w:val="1001"/>
        </w:numPr>
        <w:pStyle w:val="Compact"/>
      </w:pPr>
      <w:r>
        <w:t xml:space="preserve">Evaluation of Chef's performance under different load conditions.</w:t>
      </w:r>
    </w:p>
    <w:p>
      <w:pPr>
        <w:numPr>
          <w:ilvl w:val="0"/>
          <w:numId w:val="1001"/>
        </w:numPr>
        <w:pStyle w:val="Compact"/>
      </w:pPr>
      <w:r>
        <w:t xml:space="preserve">Assessment of compliance with local regulations and standards in Canada Montreal.</w:t>
      </w:r>
    </w:p>
    <w:bookmarkEnd w:id="21"/>
    <w:bookmarkStart w:id="26" w:name="methodology"/>
    <w:p>
      <w:pPr>
        <w:pStyle w:val="Heading2"/>
      </w:pPr>
      <w:r>
        <w:t xml:space="preserve">3. Methodology</w:t>
      </w:r>
    </w:p>
    <w:bookmarkStart w:id="22" w:name="environment-setup"/>
    <w:p>
      <w:pPr>
        <w:pStyle w:val="Heading3"/>
      </w:pPr>
      <w:r>
        <w:t xml:space="preserve">3.1 Environment Setup</w:t>
      </w:r>
    </w:p>
    <w:p>
      <w:pPr>
        <w:pStyle w:val="FirstParagraph"/>
      </w:pPr>
      <w:r>
        <w:t xml:space="preserve">The experiment will be conducted in a dedicated data center located in Canada Montreal. The environment will consist of the following components: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Chef Server</w:t>
            </w:r>
          </w:p>
        </w:tc>
        <w:tc>
          <w:tcPr/>
          <w:p>
            <w:pPr>
              <w:pStyle w:val="Compact"/>
              <w:jc w:val="left"/>
            </w:pPr>
            <w:r>
              <w:t xml:space="preserve">Ubuntu 20.04 LTS, 8 CPU cores, 16 GB RAM, 500 GB SSD</w:t>
            </w:r>
          </w:p>
        </w:tc>
      </w:tr>
      <w:tr>
        <w:tc>
          <w:tcPr/>
          <w:p>
            <w:pPr>
              <w:pStyle w:val="Compact"/>
              <w:jc w:val="left"/>
            </w:pPr>
            <w:r>
              <w:t xml:space="preserve">Chef Workstation</w:t>
            </w:r>
          </w:p>
        </w:tc>
        <w:tc>
          <w:tcPr/>
          <w:p>
            <w:pPr>
              <w:pStyle w:val="Compact"/>
              <w:jc w:val="left"/>
            </w:pPr>
            <w:r>
              <w:t xml:space="preserve">Ubuntu 20.04 LTS, 4 CPU cores, 8 GB RAM, 250 GB SSD</w:t>
            </w:r>
          </w:p>
        </w:tc>
      </w:tr>
      <w:tr>
        <w:tc>
          <w:tcPr/>
          <w:p>
            <w:pPr>
              <w:pStyle w:val="Compact"/>
              <w:jc w:val="left"/>
            </w:pPr>
            <w:r>
              <w:t xml:space="preserve">Chef Clients</w:t>
            </w:r>
          </w:p>
        </w:tc>
        <w:tc>
          <w:tcPr/>
          <w:p>
            <w:pPr>
              <w:pStyle w:val="Compact"/>
              <w:jc w:val="left"/>
            </w:pPr>
            <w:r>
              <w:t xml:space="preserve">10 nodes, Ubuntu 20.04 LTS, 2 CPU cores, 4 GB RAM, 100 GB SSD</w:t>
            </w:r>
          </w:p>
        </w:tc>
      </w:tr>
      <w:tr>
        <w:tc>
          <w:tcPr/>
          <w:p>
            <w:pPr>
              <w:pStyle w:val="Compact"/>
              <w:jc w:val="left"/>
            </w:pPr>
            <w:r>
              <w:t xml:space="preserve">Network</w:t>
            </w:r>
          </w:p>
        </w:tc>
        <w:tc>
          <w:tcPr/>
          <w:p>
            <w:pPr>
              <w:pStyle w:val="Compact"/>
              <w:jc w:val="left"/>
            </w:pPr>
            <w:r>
              <w:t xml:space="preserve">1 Gbps dedicated connection, low latency within Canada Montreal</w:t>
            </w:r>
          </w:p>
        </w:tc>
      </w:tr>
    </w:tbl>
    <w:bookmarkEnd w:id="22"/>
    <w:bookmarkStart w:id="23" w:name="installation-and-configuration"/>
    <w:p>
      <w:pPr>
        <w:pStyle w:val="Heading3"/>
      </w:pPr>
      <w:r>
        <w:t xml:space="preserve">3.2 Installation and Configuration</w:t>
      </w:r>
    </w:p>
    <w:p>
      <w:pPr>
        <w:pStyle w:val="FirstParagraph"/>
      </w:pPr>
      <w:r>
        <w:t xml:space="preserve">The Chef Server will be installed using the official Chef Omnibus package. The installation process will follow the standard procedure outlined in the Chef documentation. After installation, the Chef Server will be configured to use a secure HTTPS connection with a valid SSL certificate.</w:t>
      </w:r>
    </w:p>
    <w:p>
      <w:pPr>
        <w:pStyle w:val="BodyText"/>
      </w:pPr>
      <w:r>
        <w:t xml:space="preserve">Chef Workstations will be set up with the necessary tools, including ChefDK, Git, and other required utilities. The workstations will be configured to communicate with the Chef Server using encrypted channels.</w:t>
      </w:r>
    </w:p>
    <w:p>
      <w:pPr>
        <w:pStyle w:val="BodyText"/>
      </w:pPr>
      <w:r>
        <w:t xml:space="preserve">Chef Clients will be installed on the target nodes and registered with the Chef Server. Each client will be assigned a unique node name and will be configured to run periodic convergence cycles.</w:t>
      </w:r>
    </w:p>
    <w:bookmarkEnd w:id="23"/>
    <w:bookmarkStart w:id="24" w:name="recipe-and-cookbook-development"/>
    <w:p>
      <w:pPr>
        <w:pStyle w:val="Heading3"/>
      </w:pPr>
      <w:r>
        <w:t xml:space="preserve">3.3 Recipe and Cookbook Development</w:t>
      </w:r>
    </w:p>
    <w:p>
      <w:pPr>
        <w:pStyle w:val="FirstParagraph"/>
      </w:pPr>
      <w:r>
        <w:t xml:space="preserve">Chef recipes and cookbooks will be developed to manage the configuration of the target nodes. The recipes will cover various aspects of infrastructure management, including:</w:t>
      </w:r>
    </w:p>
    <w:p>
      <w:pPr>
        <w:numPr>
          <w:ilvl w:val="0"/>
          <w:numId w:val="1002"/>
        </w:numPr>
        <w:pStyle w:val="Compact"/>
      </w:pPr>
      <w:r>
        <w:t xml:space="preserve">Operating system configuration</w:t>
      </w:r>
    </w:p>
    <w:p>
      <w:pPr>
        <w:numPr>
          <w:ilvl w:val="0"/>
          <w:numId w:val="1002"/>
        </w:numPr>
        <w:pStyle w:val="Compact"/>
      </w:pPr>
      <w:r>
        <w:t xml:space="preserve">Software installation and updates</w:t>
      </w:r>
    </w:p>
    <w:p>
      <w:pPr>
        <w:numPr>
          <w:ilvl w:val="0"/>
          <w:numId w:val="1002"/>
        </w:numPr>
        <w:pStyle w:val="Compact"/>
      </w:pPr>
      <w:r>
        <w:t xml:space="preserve">Network settings</w:t>
      </w:r>
    </w:p>
    <w:p>
      <w:pPr>
        <w:numPr>
          <w:ilvl w:val="0"/>
          <w:numId w:val="1002"/>
        </w:numPr>
        <w:pStyle w:val="Compact"/>
      </w:pPr>
      <w:r>
        <w:t xml:space="preserve">Security policies</w:t>
      </w:r>
    </w:p>
    <w:p>
      <w:pPr>
        <w:numPr>
          <w:ilvl w:val="0"/>
          <w:numId w:val="1002"/>
        </w:numPr>
        <w:pStyle w:val="Compact"/>
      </w:pPr>
      <w:r>
        <w:t xml:space="preserve">Monitoring and logging</w:t>
      </w:r>
    </w:p>
    <w:p>
      <w:pPr>
        <w:pStyle w:val="FirstParagraph"/>
      </w:pPr>
      <w:r>
        <w:t xml:space="preserve">The cookbooks will be version-controlled using Git and will be tested thoroughly before deployment.</w:t>
      </w:r>
    </w:p>
    <w:bookmarkEnd w:id="24"/>
    <w:bookmarkStart w:id="25" w:name="testing-procedures"/>
    <w:p>
      <w:pPr>
        <w:pStyle w:val="Heading3"/>
      </w:pPr>
      <w:r>
        <w:t xml:space="preserve">3.4 Testing Procedures</w:t>
      </w:r>
    </w:p>
    <w:p>
      <w:pPr>
        <w:pStyle w:val="FirstParagraph"/>
      </w:pPr>
      <w:r>
        <w:t xml:space="preserve">The testing phase will involve the following steps:</w:t>
      </w:r>
    </w:p>
    <w:p>
      <w:pPr>
        <w:numPr>
          <w:ilvl w:val="0"/>
          <w:numId w:val="1003"/>
        </w:numPr>
        <w:pStyle w:val="Compact"/>
      </w:pPr>
      <w:r>
        <w:rPr>
          <w:bCs/>
          <w:b/>
        </w:rPr>
        <w:t xml:space="preserve">Functional Testing:</w:t>
      </w:r>
      <w:r>
        <w:t xml:space="preserve"> </w:t>
      </w:r>
      <w:r>
        <w:t xml:space="preserve">Verify that Chef recipes and cookbooks are correctly applied to the target nodes.</w:t>
      </w:r>
    </w:p>
    <w:p>
      <w:pPr>
        <w:numPr>
          <w:ilvl w:val="0"/>
          <w:numId w:val="1003"/>
        </w:numPr>
        <w:pStyle w:val="Compact"/>
      </w:pPr>
      <w:r>
        <w:rPr>
          <w:bCs/>
          <w:b/>
        </w:rPr>
        <w:t xml:space="preserve">Performance Testing:</w:t>
      </w:r>
      <w:r>
        <w:t xml:space="preserve"> </w:t>
      </w:r>
      <w:r>
        <w:t xml:space="preserve">Measure the time taken for Chef to converge configurations on the nodes under different load conditions.</w:t>
      </w:r>
    </w:p>
    <w:p>
      <w:pPr>
        <w:numPr>
          <w:ilvl w:val="0"/>
          <w:numId w:val="1003"/>
        </w:numPr>
        <w:pStyle w:val="Compact"/>
      </w:pPr>
      <w:r>
        <w:rPr>
          <w:bCs/>
          <w:b/>
        </w:rPr>
        <w:t xml:space="preserve">Reliability Testing:</w:t>
      </w:r>
      <w:r>
        <w:t xml:space="preserve"> </w:t>
      </w:r>
      <w:r>
        <w:t xml:space="preserve">Assess the stability of Chef operations over an extended period.</w:t>
      </w:r>
    </w:p>
    <w:p>
      <w:pPr>
        <w:numPr>
          <w:ilvl w:val="0"/>
          <w:numId w:val="1003"/>
        </w:numPr>
        <w:pStyle w:val="Compact"/>
      </w:pPr>
      <w:r>
        <w:rPr>
          <w:bCs/>
          <w:b/>
        </w:rPr>
        <w:t xml:space="preserve">Compliance Testing:</w:t>
      </w:r>
      <w:r>
        <w:t xml:space="preserve"> </w:t>
      </w:r>
      <w:r>
        <w:t xml:space="preserve">Ensure that the configurations meet the regulatory requirements of Canada Montreal.</w:t>
      </w:r>
    </w:p>
    <w:bookmarkEnd w:id="25"/>
    <w:bookmarkEnd w:id="26"/>
    <w:bookmarkStart w:id="27" w:name="data-collection-and-analysis"/>
    <w:p>
      <w:pPr>
        <w:pStyle w:val="Heading2"/>
      </w:pPr>
      <w:r>
        <w:t xml:space="preserve">4. Data Collection and Analysis</w:t>
      </w:r>
    </w:p>
    <w:p>
      <w:pPr>
        <w:pStyle w:val="FirstParagraph"/>
      </w:pPr>
      <w:r>
        <w:t xml:space="preserve">Data will be collected throughout the experiment using various monitoring tools. Key metrics to be tracked include:</w:t>
      </w:r>
    </w:p>
    <w:p>
      <w:pPr>
        <w:numPr>
          <w:ilvl w:val="0"/>
          <w:numId w:val="1004"/>
        </w:numPr>
        <w:pStyle w:val="Compact"/>
      </w:pPr>
      <w:r>
        <w:t xml:space="preserve">Chef Server response times</w:t>
      </w:r>
    </w:p>
    <w:p>
      <w:pPr>
        <w:numPr>
          <w:ilvl w:val="0"/>
          <w:numId w:val="1004"/>
        </w:numPr>
        <w:pStyle w:val="Compact"/>
      </w:pPr>
      <w:r>
        <w:t xml:space="preserve">Chef Client convergence times</w:t>
      </w:r>
    </w:p>
    <w:p>
      <w:pPr>
        <w:numPr>
          <w:ilvl w:val="0"/>
          <w:numId w:val="1004"/>
        </w:numPr>
        <w:pStyle w:val="Compact"/>
      </w:pPr>
      <w:r>
        <w:t xml:space="preserve">Network latency and bandwidth usage</w:t>
      </w:r>
    </w:p>
    <w:p>
      <w:pPr>
        <w:numPr>
          <w:ilvl w:val="0"/>
          <w:numId w:val="1004"/>
        </w:numPr>
        <w:pStyle w:val="Compact"/>
      </w:pPr>
      <w:r>
        <w:t xml:space="preserve">Error rates and failure logs</w:t>
      </w:r>
    </w:p>
    <w:p>
      <w:pPr>
        <w:numPr>
          <w:ilvl w:val="0"/>
          <w:numId w:val="1004"/>
        </w:numPr>
        <w:pStyle w:val="Compact"/>
      </w:pPr>
      <w:r>
        <w:t xml:space="preserve">Compliance audit results</w:t>
      </w:r>
    </w:p>
    <w:p>
      <w:pPr>
        <w:pStyle w:val="FirstParagraph"/>
      </w:pPr>
      <w:r>
        <w:t xml:space="preserve">The collected data will be analyzed to evaluate the effectiveness of Chef in managing the infrastructure in Canada Montreal. Statistical methods will be used to identify trends and patterns in the data.</w:t>
      </w:r>
    </w:p>
    <w:bookmarkEnd w:id="27"/>
    <w:bookmarkStart w:id="28" w:name="risk-management"/>
    <w:p>
      <w:pPr>
        <w:pStyle w:val="Heading2"/>
      </w:pPr>
      <w:r>
        <w:t xml:space="preserve">5. Risk Management</w:t>
      </w:r>
    </w:p>
    <w:p>
      <w:pPr>
        <w:pStyle w:val="FirstParagraph"/>
      </w:pPr>
      <w:r>
        <w:t xml:space="preserve">Potential risks associated with the experiment include:</w:t>
      </w:r>
    </w:p>
    <w:p>
      <w:pPr>
        <w:numPr>
          <w:ilvl w:val="0"/>
          <w:numId w:val="1005"/>
        </w:numPr>
        <w:pStyle w:val="Compact"/>
      </w:pPr>
      <w:r>
        <w:t xml:space="preserve">Network Failures:</w:t>
      </w:r>
      <w:r>
        <w:t xml:space="preserve"> </w:t>
      </w:r>
      <w:r>
        <w:t xml:space="preserve">Disruptions in network connectivity could affect Chef operations.</w:t>
      </w:r>
    </w:p>
    <w:p>
      <w:pPr>
        <w:numPr>
          <w:ilvl w:val="0"/>
          <w:numId w:val="1005"/>
        </w:numPr>
        <w:pStyle w:val="Compact"/>
      </w:pPr>
      <w:r>
        <w:t xml:space="preserve">Configuration Errors:</w:t>
      </w:r>
      <w:r>
        <w:t xml:space="preserve"> </w:t>
      </w:r>
      <w:r>
        <w:t xml:space="preserve">Incorrectly written recipes could lead to misconfigured nodes.</w:t>
      </w:r>
    </w:p>
    <w:p>
      <w:pPr>
        <w:numPr>
          <w:ilvl w:val="0"/>
          <w:numId w:val="1005"/>
        </w:numPr>
        <w:pStyle w:val="Compact"/>
      </w:pPr>
      <w:r>
        <w:t xml:space="preserve">Security Breaches:</w:t>
      </w:r>
      <w:r>
        <w:t xml:space="preserve"> </w:t>
      </w:r>
      <w:r>
        <w:t xml:space="preserve">Unauthorized access to the Chef Server could compromise the infrastructure.</w:t>
      </w:r>
    </w:p>
    <w:p>
      <w:pPr>
        <w:pStyle w:val="FirstParagraph"/>
      </w:pPr>
      <w:r>
        <w:t xml:space="preserve">Mitigation strategies will be implemented to address these risks, including regular backups, thorough testing of recipes, and strict access controls.</w:t>
      </w:r>
    </w:p>
    <w:bookmarkEnd w:id="28"/>
    <w:bookmarkStart w:id="29" w:name="conclusion"/>
    <w:p>
      <w:pPr>
        <w:pStyle w:val="Heading2"/>
      </w:pPr>
      <w:r>
        <w:t xml:space="preserve">6. Conclusion</w:t>
      </w:r>
    </w:p>
    <w:p>
      <w:pPr>
        <w:pStyle w:val="FirstParagraph"/>
      </w:pPr>
      <w:r>
        <w:t xml:space="preserve">This Experiment Protocol provides a comprehensive framework for testing the Chef configuration management tool in Canada Montreal. By following the outlined procedures, we aim to gain valuable insights into Chef's capabilities and ensure its suitability for managing infrastructure in this specific geographic and regulatory context. The results of this experiment will inform future decisions regarding the adoption and deployment of Chef in similar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Configuration in Canada Montreal</dc:title>
  <dc:creator/>
  <dc:language>en</dc:language>
  <cp:keywords/>
  <dcterms:created xsi:type="dcterms:W3CDTF">2026-10-10T03:05:49Z</dcterms:created>
  <dcterms:modified xsi:type="dcterms:W3CDTF">2026-10-10T03:05:49Z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