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Configuration</w:t>
      </w:r>
      <w:r>
        <w:t xml:space="preserve"> </w:t>
      </w:r>
      <w:r>
        <w:t xml:space="preserve">in</w:t>
      </w:r>
      <w:r>
        <w:t xml:space="preserve"> </w:t>
      </w:r>
      <w:r>
        <w:t xml:space="preserve">Colombia</w:t>
      </w:r>
      <w:r>
        <w:t xml:space="preserve"> </w:t>
      </w:r>
      <w:r>
        <w:t xml:space="preserve">Bogotá</w:t>
      </w:r>
    </w:p>
    <w:bookmarkStart w:id="31" w:name="X5672ccd9a2cd151915c0f24619880a97b1070e4"/>
    <w:p>
      <w:pPr>
        <w:pStyle w:val="Heading1"/>
      </w:pPr>
      <w:r>
        <w:t xml:space="preserve">Experiment Protocol: Chef Infrastructure Automation in Colombia Bogotá</w:t>
      </w:r>
    </w:p>
    <w:p>
      <w:pPr>
        <w:pStyle w:val="FirstParagraph"/>
      </w:pPr>
      <w:r>
        <w:rPr>
          <w:bCs/>
          <w:b/>
        </w:rPr>
        <w:t xml:space="preserve">Document ID:</w:t>
      </w:r>
      <w:r>
        <w:t xml:space="preserve"> </w:t>
      </w:r>
      <w:r>
        <w:t xml:space="preserve">EP-CHEF-BOG-2023-001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Bogotá, Colombia</w:t>
      </w:r>
    </w:p>
    <w:p>
      <w:pPr>
        <w:pStyle w:val="BodyText"/>
      </w:pPr>
      <w:r>
        <w:rPr>
          <w:bCs/>
          <w:b/>
        </w:rPr>
        <w:t xml:space="preserve">Subject:</w:t>
      </w:r>
      <w:r>
        <w:t xml:space="preserve"> </w:t>
      </w:r>
      <w:r>
        <w:t xml:space="preserve">Implementation and Performance Evaluation of Chef Configuration Management</w:t>
      </w:r>
    </w:p>
    <w:bookmarkStart w:id="20" w:name="introduction-and-objective"/>
    <w:p>
      <w:pPr>
        <w:pStyle w:val="Heading2"/>
      </w:pPr>
      <w:r>
        <w:t xml:space="preserve">1. Introduction and Objective</w:t>
      </w:r>
    </w:p>
    <w:p>
      <w:pPr>
        <w:pStyle w:val="FirstParagraph"/>
      </w:pPr>
      <w:r>
        <w:t xml:space="preserve">This Experiment Protocol outlines the procedures for deploying, configuring, and evaluating the Chef infrastructure automation tool within a controlled environment located in Bogotá, Colombia. The primary objective is to assess the efficiency, reliability, and latency of Chef nodes communicating with the Chef Server under specific network conditions prevalent in the Bogotá metropolitan area.</w:t>
      </w:r>
    </w:p>
    <w:p>
      <w:pPr>
        <w:pStyle w:val="BodyText"/>
      </w:pPr>
      <w:r>
        <w:t xml:space="preserve">The experiment aims to validate Chef's capability to manage configuration drift, handle large-scale node convergence, and maintain security compliance in a localized data center environment. By focusing on the specific geographical and network context of Colombia Bogotá, this protocol ensures that the results are relevant for enterprises operating within the region.</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a Chef Server and a set of Chef Client nodes within a virtualized environment hosted in Bogotá. The experiment will not cover external cloud providers unless they are accessed via a local gateway in Colombia.</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Chef Server</w:t>
            </w:r>
          </w:p>
        </w:tc>
        <w:tc>
          <w:tcPr/>
          <w:p>
            <w:pPr>
              <w:pStyle w:val="Compact"/>
              <w:jc w:val="left"/>
            </w:pPr>
            <w:r>
              <w:t xml:space="preserve">Ubuntu 22.04 LTS, 4 vCPU, 8GB RAM, 100GB SSD</w:t>
            </w:r>
          </w:p>
        </w:tc>
        <w:tc>
          <w:tcPr/>
          <w:p>
            <w:pPr>
              <w:pStyle w:val="Compact"/>
              <w:jc w:val="left"/>
            </w:pPr>
            <w:r>
              <w:t xml:space="preserve">1</w:t>
            </w:r>
          </w:p>
        </w:tc>
      </w:tr>
      <w:tr>
        <w:tc>
          <w:tcPr/>
          <w:p>
            <w:pPr>
              <w:pStyle w:val="Compact"/>
              <w:jc w:val="left"/>
            </w:pPr>
            <w:r>
              <w:t xml:space="preserve">Chef Workstation</w:t>
            </w:r>
          </w:p>
        </w:tc>
        <w:tc>
          <w:tcPr/>
          <w:p>
            <w:pPr>
              <w:pStyle w:val="Compact"/>
              <w:jc w:val="left"/>
            </w:pPr>
            <w:r>
              <w:t xml:space="preserve">Ubuntu 22.04 LTS, 2 vCPU, 4GB RAM</w:t>
            </w:r>
          </w:p>
        </w:tc>
        <w:tc>
          <w:tcPr/>
          <w:p>
            <w:pPr>
              <w:pStyle w:val="Compact"/>
              <w:jc w:val="left"/>
            </w:pPr>
            <w:r>
              <w:t xml:space="preserve">1</w:t>
            </w:r>
          </w:p>
        </w:tc>
      </w:tr>
      <w:tr>
        <w:tc>
          <w:tcPr/>
          <w:p>
            <w:pPr>
              <w:pStyle w:val="Compact"/>
              <w:jc w:val="left"/>
            </w:pPr>
            <w:r>
              <w:t xml:space="preserve">Chef Nodes</w:t>
            </w:r>
          </w:p>
        </w:tc>
        <w:tc>
          <w:tcPr/>
          <w:p>
            <w:pPr>
              <w:pStyle w:val="Compact"/>
              <w:jc w:val="left"/>
            </w:pPr>
            <w:r>
              <w:t xml:space="preserve">Ubuntu 22.04 LTS, 2 vCPU, 2GB RAM</w:t>
            </w:r>
          </w:p>
        </w:tc>
        <w:tc>
          <w:tcPr/>
          <w:p>
            <w:pPr>
              <w:pStyle w:val="Compact"/>
              <w:jc w:val="left"/>
            </w:pPr>
            <w:r>
              <w:t xml:space="preserve">10</w:t>
            </w:r>
          </w:p>
        </w:tc>
      </w:tr>
      <w:tr>
        <w:tc>
          <w:tcPr/>
          <w:p>
            <w:pPr>
              <w:pStyle w:val="Compact"/>
              <w:jc w:val="left"/>
            </w:pPr>
            <w:r>
              <w:t xml:space="preserve">Network</w:t>
            </w:r>
          </w:p>
        </w:tc>
        <w:tc>
          <w:tcPr/>
          <w:p>
            <w:pPr>
              <w:pStyle w:val="Compact"/>
              <w:jc w:val="left"/>
            </w:pPr>
            <w:r>
              <w:t xml:space="preserve">1Gbps Internal LAN (Simulating Bogotá Data Center)</w:t>
            </w:r>
          </w:p>
        </w:tc>
        <w:tc>
          <w:tcPr/>
          <w:p>
            <w:pPr>
              <w:pStyle w:val="Compact"/>
              <w:jc w:val="left"/>
            </w:pPr>
            <w:r>
              <w:t xml:space="preserve">1</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Each phase is designed to test a specific aspect of Chef's functionality while considering the operational context of Colombia Bogotá.</w:t>
      </w:r>
    </w:p>
    <w:bookmarkStart w:id="23" w:name="phase-1-infrastructure-setup"/>
    <w:p>
      <w:pPr>
        <w:pStyle w:val="Heading3"/>
      </w:pPr>
      <w:r>
        <w:t xml:space="preserve">3.1 Phase 1: Infrastructure Setup</w:t>
      </w:r>
    </w:p>
    <w:p>
      <w:pPr>
        <w:pStyle w:val="FirstParagraph"/>
      </w:pPr>
      <w:r>
        <w:t xml:space="preserve">In this phase, the Chef Server will be installed and configured on the designated host. The installation will follow the official Chef documentation. Special attention will be paid to configuring the FQDN (Fully Qualified Domain Name) to reflect a local domain structure, such as</w:t>
      </w:r>
      <w:r>
        <w:t xml:space="preserve"> </w:t>
      </w:r>
      <w:r>
        <w:rPr>
          <w:rStyle w:val="VerbatimChar"/>
        </w:rPr>
        <w:t xml:space="preserve">chef-server.bogota.local</w:t>
      </w:r>
      <w:r>
        <w:t xml:space="preserve">, to simulate a realistic enterprise environment in Colombia.</w:t>
      </w:r>
    </w:p>
    <w:p>
      <w:pPr>
        <w:pStyle w:val="BodyText"/>
      </w:pPr>
      <w:r>
        <w:t xml:space="preserve">The Chef Workstation will be configured with the necessary credentials to communicate with the Chef Server. This includes generating the admin.pem key and configuring the</w:t>
      </w:r>
      <w:r>
        <w:t xml:space="preserve"> </w:t>
      </w:r>
      <w:r>
        <w:rPr>
          <w:rStyle w:val="VerbatimChar"/>
        </w:rPr>
        <w:t xml:space="preserve">knife.rb</w:t>
      </w:r>
      <w:r>
        <w:t xml:space="preserve"> </w:t>
      </w:r>
      <w:r>
        <w:t xml:space="preserve">file.</w:t>
      </w:r>
    </w:p>
    <w:bookmarkEnd w:id="23"/>
    <w:bookmarkStart w:id="24" w:name="phase-2-node-registration-and-bootstrap"/>
    <w:p>
      <w:pPr>
        <w:pStyle w:val="Heading3"/>
      </w:pPr>
      <w:r>
        <w:t xml:space="preserve">3.2 Phase 2: Node Registration and Bootstrap</w:t>
      </w:r>
    </w:p>
    <w:p>
      <w:pPr>
        <w:pStyle w:val="FirstParagraph"/>
      </w:pPr>
      <w:r>
        <w:t xml:space="preserve">Ten Chef Nodes will be bootstrapped using the Chef Workstation. The bootstrapping process will be monitored to measure the time taken for each node to register with the Chef Server. This metric is crucial for understanding the initial setup latency in the Bogotá network environment.</w:t>
      </w:r>
    </w:p>
    <w:p>
      <w:pPr>
        <w:pStyle w:val="BodyText"/>
      </w:pPr>
      <w:r>
        <w:t xml:space="preserve">Each node will be tagged with metadata indicating its location as "Bogotá" to facilitate filtering and reporting during the experiment.</w:t>
      </w:r>
    </w:p>
    <w:bookmarkEnd w:id="24"/>
    <w:bookmarkStart w:id="25" w:name="Xc29bc0909ca63efc76ae220477f3f9945fc5f09"/>
    <w:p>
      <w:pPr>
        <w:pStyle w:val="Heading3"/>
      </w:pPr>
      <w:r>
        <w:t xml:space="preserve">3.3 Phase 3: Cookbook Development and Deployment</w:t>
      </w:r>
    </w:p>
    <w:p>
      <w:pPr>
        <w:pStyle w:val="FirstParagraph"/>
      </w:pPr>
      <w:r>
        <w:t xml:space="preserve">A custom cookbook named</w:t>
      </w:r>
      <w:r>
        <w:t xml:space="preserve"> </w:t>
      </w:r>
      <w:r>
        <w:rPr>
          <w:rStyle w:val="VerbatimChar"/>
        </w:rPr>
        <w:t xml:space="preserve">bogota_web_stack</w:t>
      </w:r>
      <w:r>
        <w:t xml:space="preserve"> </w:t>
      </w:r>
      <w:r>
        <w:t xml:space="preserve">will be developed. This cookbook will include recipes for installing and configuring Nginx, PHP, and a sample application. The cookbook will be uploaded to the Chef Server using the</w:t>
      </w:r>
      <w:r>
        <w:t xml:space="preserve"> </w:t>
      </w:r>
      <w:r>
        <w:rPr>
          <w:rStyle w:val="VerbatimChar"/>
        </w:rPr>
        <w:t xml:space="preserve">knife cookbook upload</w:t>
      </w:r>
      <w:r>
        <w:t xml:space="preserve"> </w:t>
      </w:r>
      <w:r>
        <w:t xml:space="preserve">command.</w:t>
      </w:r>
    </w:p>
    <w:p>
      <w:pPr>
        <w:pStyle w:val="BodyText"/>
      </w:pPr>
      <w:r>
        <w:t xml:space="preserve">The experiment will then involve assigning this cookbook to the Chef Nodes via environments and roles. The convergence process will be triggered, and the time taken for each node to apply the configuration will be recorded.</w:t>
      </w:r>
    </w:p>
    <w:bookmarkEnd w:id="25"/>
    <w:bookmarkStart w:id="26" w:name="phase-4-performance-and-drift-testing"/>
    <w:p>
      <w:pPr>
        <w:pStyle w:val="Heading3"/>
      </w:pPr>
      <w:r>
        <w:t xml:space="preserve">3.4 Phase 4: Performance and Drift Testing</w:t>
      </w:r>
    </w:p>
    <w:p>
      <w:pPr>
        <w:pStyle w:val="FirstParagraph"/>
      </w:pPr>
      <w:r>
        <w:t xml:space="preserve">In this final phase, the experiment will simulate configuration drift by manually modifying files on the Chef Nodes. The Chef Client will then be run again to correct the drift. The efficiency of Chef in detecting and correcting these changes will be evaluated.</w:t>
      </w:r>
    </w:p>
    <w:p>
      <w:pPr>
        <w:pStyle w:val="BodyText"/>
      </w:pPr>
      <w:r>
        <w:t xml:space="preserve">Additionally, network latency simulations will be applied to mimic potential connectivity issues that might occur in Bogotá. The resilience of the Chef Client in maintaining communication with the Chef Server under these conditions will be assessed.</w:t>
      </w:r>
    </w:p>
    <w:bookmarkEnd w:id="26"/>
    <w:bookmarkEnd w:id="27"/>
    <w:bookmarkStart w:id="28" w:name="data-collection-and-metrics"/>
    <w:p>
      <w:pPr>
        <w:pStyle w:val="Heading2"/>
      </w:pPr>
      <w:r>
        <w:t xml:space="preserve">4. Data Collection and Metrics</w:t>
      </w:r>
    </w:p>
    <w:p>
      <w:pPr>
        <w:pStyle w:val="FirstParagraph"/>
      </w:pPr>
      <w:r>
        <w:t xml:space="preserve">The following metrics will be collected throughout the experiment:</w:t>
      </w:r>
    </w:p>
    <w:p>
      <w:pPr>
        <w:numPr>
          <w:ilvl w:val="0"/>
          <w:numId w:val="1001"/>
        </w:numPr>
        <w:pStyle w:val="Compact"/>
      </w:pPr>
      <w:r>
        <w:rPr>
          <w:bCs/>
          <w:b/>
        </w:rPr>
        <w:t xml:space="preserve">Bootstrap Time:</w:t>
      </w:r>
      <w:r>
        <w:t xml:space="preserve"> </w:t>
      </w:r>
      <w:r>
        <w:t xml:space="preserve">Time taken for each node to register with the Chef Server.</w:t>
      </w:r>
    </w:p>
    <w:p>
      <w:pPr>
        <w:numPr>
          <w:ilvl w:val="0"/>
          <w:numId w:val="1001"/>
        </w:numPr>
        <w:pStyle w:val="Compact"/>
      </w:pPr>
      <w:r>
        <w:rPr>
          <w:bCs/>
          <w:b/>
        </w:rPr>
        <w:t xml:space="preserve">Convergence Time:</w:t>
      </w:r>
      <w:r>
        <w:t xml:space="preserve"> </w:t>
      </w:r>
      <w:r>
        <w:t xml:space="preserve">Time taken for each node to apply the cookbook recipes.</w:t>
      </w:r>
    </w:p>
    <w:p>
      <w:pPr>
        <w:numPr>
          <w:ilvl w:val="0"/>
          <w:numId w:val="1001"/>
        </w:numPr>
        <w:pStyle w:val="Compact"/>
      </w:pPr>
      <w:r>
        <w:rPr>
          <w:bCs/>
          <w:b/>
        </w:rPr>
        <w:t xml:space="preserve">Drift Correction Time:</w:t>
      </w:r>
      <w:r>
        <w:t xml:space="preserve"> </w:t>
      </w:r>
      <w:r>
        <w:t xml:space="preserve">Time taken for Chef to detect and correct configuration drift.</w:t>
      </w:r>
    </w:p>
    <w:p>
      <w:pPr>
        <w:numPr>
          <w:ilvl w:val="0"/>
          <w:numId w:val="1001"/>
        </w:numPr>
        <w:pStyle w:val="Compact"/>
      </w:pPr>
      <w:r>
        <w:rPr>
          <w:bCs/>
          <w:b/>
        </w:rPr>
        <w:t xml:space="preserve">Network Latency:</w:t>
      </w:r>
      <w:r>
        <w:t xml:space="preserve"> </w:t>
      </w:r>
      <w:r>
        <w:t xml:space="preserve">Average latency between Chef Nodes and the Chef Server.</w:t>
      </w:r>
    </w:p>
    <w:p>
      <w:pPr>
        <w:numPr>
          <w:ilvl w:val="0"/>
          <w:numId w:val="1001"/>
        </w:numPr>
        <w:pStyle w:val="Compact"/>
      </w:pPr>
      <w:r>
        <w:rPr>
          <w:bCs/>
          <w:b/>
        </w:rPr>
        <w:t xml:space="preserve">Error Rate:</w:t>
      </w:r>
      <w:r>
        <w:t xml:space="preserve"> </w:t>
      </w:r>
      <w:r>
        <w:t xml:space="preserve">Number of failed Chef Client runs due to network or configuration issues.</w:t>
      </w:r>
    </w:p>
    <w:bookmarkEnd w:id="28"/>
    <w:bookmarkStart w:id="29" w:name="risk-management"/>
    <w:p>
      <w:pPr>
        <w:pStyle w:val="Heading2"/>
      </w:pPr>
      <w:r>
        <w:t xml:space="preserve">5. Risk Management</w:t>
      </w:r>
    </w:p>
    <w:p>
      <w:pPr>
        <w:pStyle w:val="FirstParagraph"/>
      </w:pPr>
      <w:r>
        <w:t xml:space="preserve">Several risks have been identified for this experiment:</w:t>
      </w:r>
    </w:p>
    <w:p>
      <w:pPr>
        <w:numPr>
          <w:ilvl w:val="0"/>
          <w:numId w:val="1002"/>
        </w:numPr>
        <w:pStyle w:val="Compact"/>
      </w:pPr>
      <w:r>
        <w:rPr>
          <w:bCs/>
          <w:b/>
        </w:rPr>
        <w:t xml:space="preserve">Network Instability:</w:t>
      </w:r>
      <w:r>
        <w:t xml:space="preserve"> </w:t>
      </w:r>
      <w:r>
        <w:t xml:space="preserve">Potential network issues in Bogotá could affect the experiment. Mitigation includes using a stable internal LAN and simulating external network conditions.</w:t>
      </w:r>
    </w:p>
    <w:p>
      <w:pPr>
        <w:numPr>
          <w:ilvl w:val="0"/>
          <w:numId w:val="1002"/>
        </w:numPr>
        <w:pStyle w:val="Compact"/>
      </w:pPr>
      <w:r>
        <w:rPr>
          <w:bCs/>
          <w:b/>
        </w:rPr>
        <w:t xml:space="preserve">Configuration Errors:</w:t>
      </w:r>
      <w:r>
        <w:t xml:space="preserve"> </w:t>
      </w:r>
      <w:r>
        <w:t xml:space="preserve">Incorrect Chef configurations could lead to node failures. Mitigation includes thorough testing of cookbooks in a sandbox environment before deployment.</w:t>
      </w:r>
    </w:p>
    <w:p>
      <w:pPr>
        <w:numPr>
          <w:ilvl w:val="0"/>
          <w:numId w:val="1002"/>
        </w:numPr>
        <w:pStyle w:val="Compact"/>
      </w:pPr>
      <w:r>
        <w:rPr>
          <w:bCs/>
          <w:b/>
        </w:rPr>
        <w:t xml:space="preserve">Data Loss:</w:t>
      </w:r>
      <w:r>
        <w:t xml:space="preserve"> </w:t>
      </w:r>
      <w:r>
        <w:t xml:space="preserve">Accidental deletion of Chef Server data. Mitigation includes regular backups of the Chef Server database.</w:t>
      </w:r>
    </w:p>
    <w:bookmarkEnd w:id="29"/>
    <w:bookmarkStart w:id="30" w:name="conclusion-and-reporting"/>
    <w:p>
      <w:pPr>
        <w:pStyle w:val="Heading2"/>
      </w:pPr>
      <w:r>
        <w:t xml:space="preserve">6. Conclusion and Reporting</w:t>
      </w:r>
    </w:p>
    <w:p>
      <w:pPr>
        <w:pStyle w:val="FirstParagraph"/>
      </w:pPr>
      <w:r>
        <w:t xml:space="preserve">Upon completion of the experiment, a detailed report will be generated summarizing the findings. The report will include an analysis of the collected metrics, identification of any issues encountered, and recommendations for optimizing Chef deployments in Colombia Bogotá.</w:t>
      </w:r>
    </w:p>
    <w:p>
      <w:pPr>
        <w:pStyle w:val="BodyText"/>
      </w:pPr>
      <w:r>
        <w:t xml:space="preserve">This Experiment Protocol serves as a comprehensive guide for conducting the Chef infrastructure automation experiment. By adhering to the procedures outlined herein, the team ensures a systematic and reliable evaluation of Chef's capabilities in the specified geographical context.</w:t>
      </w:r>
    </w:p>
    <w:bookmarkEnd w:id="30"/>
    <w:p>
      <w:pPr>
        <w:pStyle w:val="BodyText"/>
      </w:pPr>
      <w:r>
        <w:rPr>
          <w:bCs/>
          <w:b/>
        </w:rPr>
        <w:t xml:space="preserve">Note:</w:t>
      </w:r>
      <w:r>
        <w:t xml:space="preserve"> </w:t>
      </w:r>
      <w:r>
        <w:t xml:space="preserve">All participants in this experiment must adhere to the security policies of the organization and ensure that no sensitive data is exposed during the testing process. The experiment is to be conducted strictly within the confines of the designated virtual environment in Bogotá, Colombia.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Configuration in Colombia Bogotá</dc:title>
  <dc:creator/>
  <dc:language>en</dc:language>
  <cp:keywords/>
  <dcterms:created xsi:type="dcterms:W3CDTF">2026-10-10T02:31:34Z</dcterms:created>
  <dcterms:modified xsi:type="dcterms:W3CDTF">2026-10-10T02:31:34Z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