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w:t>
      </w:r>
      <w:r>
        <w:t xml:space="preserve"> </w:t>
      </w:r>
      <w:r>
        <w:t xml:space="preserve">Ghana</w:t>
      </w:r>
      <w:r>
        <w:t xml:space="preserve"> </w:t>
      </w:r>
      <w:r>
        <w:t xml:space="preserve">Accra</w:t>
      </w:r>
    </w:p>
    <w:bookmarkStart w:id="36" w:name="experiment-protocol-chef-in-ghana-accra"/>
    <w:p>
      <w:pPr>
        <w:pStyle w:val="Heading1"/>
      </w:pPr>
      <w:r>
        <w:t xml:space="preserve">Experiment Protocol: Chef in Ghana Accra</w:t>
      </w:r>
    </w:p>
    <w:p>
      <w:pPr>
        <w:pStyle w:val="FirstParagraph"/>
      </w:pPr>
      <w:r>
        <w:rPr>
          <w:bCs/>
          <w:b/>
        </w:rPr>
        <w:t xml:space="preserve">Document ID:</w:t>
      </w:r>
      <w:r>
        <w:t xml:space="preserve"> </w:t>
      </w:r>
      <w:r>
        <w:t xml:space="preserve">EP-CHEF-GH-ACC-001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Accra, Ghana</w:t>
      </w:r>
    </w:p>
    <w:p>
      <w:pPr>
        <w:pStyle w:val="BodyText"/>
      </w:pPr>
      <w:r>
        <w:rPr>
          <w:bCs/>
          <w:b/>
        </w:rPr>
        <w:t xml:space="preserve">Subject:</w:t>
      </w:r>
      <w:r>
        <w:t xml:space="preserve"> </w:t>
      </w:r>
      <w:r>
        <w:t xml:space="preserve">Chef</w:t>
      </w:r>
    </w:p>
    <w:bookmarkStart w:id="20" w:name="introduction-and-objective"/>
    <w:p>
      <w:pPr>
        <w:pStyle w:val="Heading2"/>
      </w:pPr>
      <w:r>
        <w:t xml:space="preserve">1. Introduction and Objective</w:t>
      </w:r>
    </w:p>
    <w:p>
      <w:pPr>
        <w:pStyle w:val="FirstParagraph"/>
      </w:pPr>
      <w:r>
        <w:t xml:space="preserve">This Experiment Protocol outlines the procedures, methodologies, and safety guidelines for conducting a controlled experiment involving the Chef system within the specific environmental and operational context of Ghana Accra. The primary objective is to evaluate the performance, reliability, and adaptability of Chef under local conditions, including network variability, power stability, and cultural or operational workflows unique to Accra.</w:t>
      </w:r>
    </w:p>
    <w:p>
      <w:pPr>
        <w:pStyle w:val="BodyText"/>
      </w:pPr>
      <w:r>
        <w:t xml:space="preserve">The Chef system is expected to demonstrate consistent functionality while interacting with local infrastructure and user practices. This protocol ensures that all experimental activities are conducted systematically, ethically, and in compliance with local regulations in Ghana.</w:t>
      </w:r>
    </w:p>
    <w:bookmarkEnd w:id="20"/>
    <w:bookmarkStart w:id="21" w:name="scope"/>
    <w:p>
      <w:pPr>
        <w:pStyle w:val="Heading2"/>
      </w:pPr>
      <w:r>
        <w:t xml:space="preserve">2. Scope</w:t>
      </w:r>
    </w:p>
    <w:p>
      <w:pPr>
        <w:pStyle w:val="FirstParagraph"/>
      </w:pPr>
      <w:r>
        <w:t xml:space="preserve">This protocol applies to all personnel, equipment, and processes involved in the deployment and testing of Chef in Ghana Accra. It covers:</w:t>
      </w:r>
    </w:p>
    <w:p>
      <w:pPr>
        <w:numPr>
          <w:ilvl w:val="0"/>
          <w:numId w:val="1001"/>
        </w:numPr>
        <w:pStyle w:val="Compact"/>
      </w:pPr>
      <w:r>
        <w:t xml:space="preserve">Pre-deployment preparation and site assessment</w:t>
      </w:r>
    </w:p>
    <w:p>
      <w:pPr>
        <w:numPr>
          <w:ilvl w:val="0"/>
          <w:numId w:val="1001"/>
        </w:numPr>
        <w:pStyle w:val="Compact"/>
      </w:pPr>
      <w:r>
        <w:t xml:space="preserve">Installation and configuration of Chef</w:t>
      </w:r>
    </w:p>
    <w:p>
      <w:pPr>
        <w:numPr>
          <w:ilvl w:val="0"/>
          <w:numId w:val="1001"/>
        </w:numPr>
        <w:pStyle w:val="Compact"/>
      </w:pPr>
      <w:r>
        <w:t xml:space="preserve">Execution of experimental trials</w:t>
      </w:r>
    </w:p>
    <w:p>
      <w:pPr>
        <w:numPr>
          <w:ilvl w:val="0"/>
          <w:numId w:val="1001"/>
        </w:numPr>
        <w:pStyle w:val="Compact"/>
      </w:pPr>
      <w:r>
        <w:t xml:space="preserve">Data collection, monitoring, and analysis</w:t>
      </w:r>
    </w:p>
    <w:p>
      <w:pPr>
        <w:numPr>
          <w:ilvl w:val="0"/>
          <w:numId w:val="1001"/>
        </w:numPr>
        <w:pStyle w:val="Compact"/>
      </w:pPr>
      <w:r>
        <w:t xml:space="preserve">Safety, security, and contingency procedures</w:t>
      </w:r>
    </w:p>
    <w:p>
      <w:pPr>
        <w:numPr>
          <w:ilvl w:val="0"/>
          <w:numId w:val="1001"/>
        </w:numPr>
        <w:pStyle w:val="Compact"/>
      </w:pPr>
      <w:r>
        <w:t xml:space="preserve">Reporting and documentation standards</w:t>
      </w:r>
    </w:p>
    <w:p>
      <w:pPr>
        <w:pStyle w:val="FirstParagraph"/>
      </w:pPr>
      <w:r>
        <w:t xml:space="preserve">All activities must align with the operational goals of the Chef project and respect local norms, infrastructure limitations, and regulatory requirements in Accra.</w:t>
      </w:r>
    </w:p>
    <w:bookmarkEnd w:id="21"/>
    <w:bookmarkStart w:id="22" w:name="X6d2dfb4022a39e7924f5ea0537044e0f9159e19"/>
    <w:p>
      <w:pPr>
        <w:pStyle w:val="Heading2"/>
      </w:pPr>
      <w:r>
        <w:t xml:space="preserve">3. Site and Environmental Considerations in Ghana Accra</w:t>
      </w:r>
    </w:p>
    <w:p>
      <w:pPr>
        <w:pStyle w:val="FirstParagraph"/>
      </w:pPr>
      <w:r>
        <w:t xml:space="preserve">The experimental site in Ghana Accra presents unique environmental and infrastructural factors that must be accounted for in the deployment of Chef:</w:t>
      </w:r>
    </w:p>
    <w:p>
      <w:pPr>
        <w:numPr>
          <w:ilvl w:val="0"/>
          <w:numId w:val="1002"/>
        </w:numPr>
        <w:pStyle w:val="Compact"/>
      </w:pPr>
      <w:r>
        <w:rPr>
          <w:bCs/>
          <w:b/>
        </w:rPr>
        <w:t xml:space="preserve">Power Supply:</w:t>
      </w:r>
      <w:r>
        <w:t xml:space="preserve"> </w:t>
      </w:r>
      <w:r>
        <w:t xml:space="preserve">Intermittent power outages may occur. Chef must be tested with and without backup power solutions (e.g., UPS, generators).</w:t>
      </w:r>
    </w:p>
    <w:p>
      <w:pPr>
        <w:numPr>
          <w:ilvl w:val="0"/>
          <w:numId w:val="1002"/>
        </w:numPr>
        <w:pStyle w:val="Compact"/>
      </w:pPr>
      <w:r>
        <w:rPr>
          <w:bCs/>
          <w:b/>
        </w:rPr>
        <w:t xml:space="preserve">Network Connectivity:</w:t>
      </w:r>
      <w:r>
        <w:t xml:space="preserve"> </w:t>
      </w:r>
      <w:r>
        <w:t xml:space="preserve">Internet bandwidth and latency may vary. Chef’s performance under low-bandwidth and high-latency conditions must be evaluated.</w:t>
      </w:r>
    </w:p>
    <w:p>
      <w:pPr>
        <w:numPr>
          <w:ilvl w:val="0"/>
          <w:numId w:val="1002"/>
        </w:numPr>
        <w:pStyle w:val="Compact"/>
      </w:pPr>
      <w:r>
        <w:rPr>
          <w:bCs/>
          <w:b/>
        </w:rPr>
        <w:t xml:space="preserve">Climate:</w:t>
      </w:r>
      <w:r>
        <w:t xml:space="preserve"> </w:t>
      </w:r>
      <w:r>
        <w:t xml:space="preserve">High temperature and humidity levels in Accra may affect hardware performance. Chef’s thermal management and durability must be monitored.</w:t>
      </w:r>
    </w:p>
    <w:p>
      <w:pPr>
        <w:numPr>
          <w:ilvl w:val="0"/>
          <w:numId w:val="1002"/>
        </w:numPr>
        <w:pStyle w:val="Compact"/>
      </w:pPr>
      <w:r>
        <w:rPr>
          <w:bCs/>
          <w:b/>
        </w:rPr>
        <w:t xml:space="preserve">Local Workflows:</w:t>
      </w:r>
      <w:r>
        <w:t xml:space="preserve"> </w:t>
      </w:r>
      <w:r>
        <w:t xml:space="preserve">User interaction patterns, language preferences, and operational routines in Accra may influence Chef’s usability and effectiveness.</w:t>
      </w:r>
    </w:p>
    <w:p>
      <w:pPr>
        <w:pStyle w:val="FirstParagraph"/>
      </w:pPr>
      <w:r>
        <w:rPr>
          <w:bCs/>
          <w:b/>
        </w:rPr>
        <w:t xml:space="preserve">Note:</w:t>
      </w:r>
      <w:r>
        <w:t xml:space="preserve"> </w:t>
      </w:r>
      <w:r>
        <w:t xml:space="preserve">All site-specific risks must be documented and mitigated before commencing the experiment.</w:t>
      </w:r>
    </w:p>
    <w:bookmarkEnd w:id="22"/>
    <w:bookmarkStart w:id="26" w:name="experimental-design"/>
    <w:p>
      <w:pPr>
        <w:pStyle w:val="Heading2"/>
      </w:pPr>
      <w:r>
        <w:t xml:space="preserve">4. Experimental Design</w:t>
      </w:r>
    </w:p>
    <w:bookmarkStart w:id="23" w:name="hypothesis"/>
    <w:p>
      <w:pPr>
        <w:pStyle w:val="Heading3"/>
      </w:pPr>
      <w:r>
        <w:t xml:space="preserve">4.1 Hypothesis</w:t>
      </w:r>
    </w:p>
    <w:p>
      <w:pPr>
        <w:pStyle w:val="FirstParagraph"/>
      </w:pPr>
      <w:r>
        <w:t xml:space="preserve">The Chef system will maintain operational integrity and performance standards when deployed in Ghana Accra, despite environmental and infrastructural challenges.</w:t>
      </w:r>
    </w:p>
    <w:bookmarkEnd w:id="23"/>
    <w:bookmarkStart w:id="24" w:name="variables"/>
    <w:p>
      <w:pPr>
        <w:pStyle w:val="Heading3"/>
      </w:pPr>
      <w:r>
        <w:t xml:space="preserve">4.2 Variables</w:t>
      </w:r>
    </w:p>
    <w:p>
      <w:pPr>
        <w:numPr>
          <w:ilvl w:val="0"/>
          <w:numId w:val="1003"/>
        </w:numPr>
        <w:pStyle w:val="Compact"/>
      </w:pPr>
      <w:r>
        <w:rPr>
          <w:bCs/>
          <w:b/>
        </w:rPr>
        <w:t xml:space="preserve">Independent Variables:</w:t>
      </w:r>
      <w:r>
        <w:t xml:space="preserve"> </w:t>
      </w:r>
      <w:r>
        <w:t xml:space="preserve">Network conditions, power stability, ambient temperature, user interaction patterns.</w:t>
      </w:r>
    </w:p>
    <w:p>
      <w:pPr>
        <w:numPr>
          <w:ilvl w:val="0"/>
          <w:numId w:val="1003"/>
        </w:numPr>
        <w:pStyle w:val="Compact"/>
      </w:pPr>
      <w:r>
        <w:rPr>
          <w:bCs/>
          <w:b/>
        </w:rPr>
        <w:t xml:space="preserve">Dependent Variables:</w:t>
      </w:r>
      <w:r>
        <w:t xml:space="preserve"> </w:t>
      </w:r>
      <w:r>
        <w:t xml:space="preserve">Chef’s response time, uptime, error rate, user satisfaction, task completion accuracy.</w:t>
      </w:r>
    </w:p>
    <w:p>
      <w:pPr>
        <w:numPr>
          <w:ilvl w:val="0"/>
          <w:numId w:val="1003"/>
        </w:numPr>
        <w:pStyle w:val="Compact"/>
      </w:pPr>
      <w:r>
        <w:rPr>
          <w:bCs/>
          <w:b/>
        </w:rPr>
        <w:t xml:space="preserve">Controlled Variables:</w:t>
      </w:r>
      <w:r>
        <w:t xml:space="preserve"> </w:t>
      </w:r>
      <w:r>
        <w:t xml:space="preserve">Software version, hardware configuration, experimental procedures, data collection methods.</w:t>
      </w:r>
    </w:p>
    <w:bookmarkEnd w:id="24"/>
    <w:bookmarkStart w:id="25" w:name="phases"/>
    <w:p>
      <w:pPr>
        <w:pStyle w:val="Heading3"/>
      </w:pPr>
      <w:r>
        <w:t xml:space="preserve">4.3 Phases</w:t>
      </w:r>
    </w:p>
    <w:p>
      <w:pPr>
        <w:numPr>
          <w:ilvl w:val="0"/>
          <w:numId w:val="1004"/>
        </w:numPr>
        <w:pStyle w:val="Compact"/>
      </w:pPr>
      <w:r>
        <w:rPr>
          <w:bCs/>
          <w:b/>
        </w:rPr>
        <w:t xml:space="preserve">Phase 1: Site Preparation</w:t>
      </w:r>
      <w:r>
        <w:t xml:space="preserve"> </w:t>
      </w:r>
      <w:r>
        <w:t xml:space="preserve">– Assess and prepare the physical and digital environment in Accra.</w:t>
      </w:r>
    </w:p>
    <w:p>
      <w:pPr>
        <w:numPr>
          <w:ilvl w:val="0"/>
          <w:numId w:val="1004"/>
        </w:numPr>
        <w:pStyle w:val="Compact"/>
      </w:pPr>
      <w:r>
        <w:rPr>
          <w:bCs/>
          <w:b/>
        </w:rPr>
        <w:t xml:space="preserve">Phase 2: Deployment</w:t>
      </w:r>
      <w:r>
        <w:t xml:space="preserve"> </w:t>
      </w:r>
      <w:r>
        <w:t xml:space="preserve">– Install and configure Chef according to standardized procedures.</w:t>
      </w:r>
    </w:p>
    <w:p>
      <w:pPr>
        <w:numPr>
          <w:ilvl w:val="0"/>
          <w:numId w:val="1004"/>
        </w:numPr>
        <w:pStyle w:val="Compact"/>
      </w:pPr>
      <w:r>
        <w:rPr>
          <w:bCs/>
          <w:b/>
        </w:rPr>
        <w:t xml:space="preserve">Phase 3: Baseline Testing</w:t>
      </w:r>
      <w:r>
        <w:t xml:space="preserve"> </w:t>
      </w:r>
      <w:r>
        <w:t xml:space="preserve">– Run initial tests under controlled conditions to establish performance baselines.</w:t>
      </w:r>
    </w:p>
    <w:p>
      <w:pPr>
        <w:numPr>
          <w:ilvl w:val="0"/>
          <w:numId w:val="1004"/>
        </w:numPr>
        <w:pStyle w:val="Compact"/>
      </w:pPr>
      <w:r>
        <w:rPr>
          <w:bCs/>
          <w:b/>
        </w:rPr>
        <w:t xml:space="preserve">Phase 4: Stress Testing</w:t>
      </w:r>
      <w:r>
        <w:t xml:space="preserve"> </w:t>
      </w:r>
      <w:r>
        <w:t xml:space="preserve">– Introduce variable conditions (e.g., power fluctuations, network throttling) to evaluate resilience.</w:t>
      </w:r>
    </w:p>
    <w:p>
      <w:pPr>
        <w:numPr>
          <w:ilvl w:val="0"/>
          <w:numId w:val="1004"/>
        </w:numPr>
        <w:pStyle w:val="Compact"/>
      </w:pPr>
      <w:r>
        <w:rPr>
          <w:bCs/>
          <w:b/>
        </w:rPr>
        <w:t xml:space="preserve">Phase 5: User Interaction Trials</w:t>
      </w:r>
      <w:r>
        <w:t xml:space="preserve"> </w:t>
      </w:r>
      <w:r>
        <w:t xml:space="preserve">– Engage local users in Accra to assess usability and cultural fit.</w:t>
      </w:r>
    </w:p>
    <w:p>
      <w:pPr>
        <w:numPr>
          <w:ilvl w:val="0"/>
          <w:numId w:val="1004"/>
        </w:numPr>
        <w:pStyle w:val="Compact"/>
      </w:pPr>
      <w:r>
        <w:rPr>
          <w:bCs/>
          <w:b/>
        </w:rPr>
        <w:t xml:space="preserve">Phase 6: Data Analysis and Reporting</w:t>
      </w:r>
      <w:r>
        <w:t xml:space="preserve"> </w:t>
      </w:r>
      <w:r>
        <w:t xml:space="preserve">– Compile results, analyze trends, and document findings.</w:t>
      </w:r>
    </w:p>
    <w:bookmarkEnd w:id="25"/>
    <w:bookmarkEnd w:id="26"/>
    <w:bookmarkStart w:id="31" w:name="procedures"/>
    <w:p>
      <w:pPr>
        <w:pStyle w:val="Heading2"/>
      </w:pPr>
      <w:r>
        <w:t xml:space="preserve">5. Procedures</w:t>
      </w:r>
    </w:p>
    <w:bookmarkStart w:id="27" w:name="pre-deployment"/>
    <w:p>
      <w:pPr>
        <w:pStyle w:val="Heading3"/>
      </w:pPr>
      <w:r>
        <w:t xml:space="preserve">5.1 Pre-Deployment</w:t>
      </w:r>
    </w:p>
    <w:p>
      <w:pPr>
        <w:numPr>
          <w:ilvl w:val="0"/>
          <w:numId w:val="1005"/>
        </w:numPr>
        <w:pStyle w:val="Compact"/>
      </w:pPr>
      <w:r>
        <w:t xml:space="preserve">Conduct a site survey in Ghana Accra to identify power, network, and environmental conditions.</w:t>
      </w:r>
    </w:p>
    <w:p>
      <w:pPr>
        <w:numPr>
          <w:ilvl w:val="0"/>
          <w:numId w:val="1005"/>
        </w:numPr>
        <w:pStyle w:val="Compact"/>
      </w:pPr>
      <w:r>
        <w:t xml:space="preserve">Ensure all necessary permits and approvals are obtained from local authorities.</w:t>
      </w:r>
    </w:p>
    <w:p>
      <w:pPr>
        <w:numPr>
          <w:ilvl w:val="0"/>
          <w:numId w:val="1005"/>
        </w:numPr>
        <w:pStyle w:val="Compact"/>
      </w:pPr>
      <w:r>
        <w:t xml:space="preserve">Verify that all Chef hardware and software components are intact and up to date.</w:t>
      </w:r>
    </w:p>
    <w:bookmarkEnd w:id="27"/>
    <w:bookmarkStart w:id="28" w:name="installation"/>
    <w:p>
      <w:pPr>
        <w:pStyle w:val="Heading3"/>
      </w:pPr>
      <w:r>
        <w:t xml:space="preserve">5.2 Installation</w:t>
      </w:r>
    </w:p>
    <w:p>
      <w:pPr>
        <w:numPr>
          <w:ilvl w:val="0"/>
          <w:numId w:val="1006"/>
        </w:numPr>
        <w:pStyle w:val="Compact"/>
      </w:pPr>
      <w:r>
        <w:t xml:space="preserve">Install Chef in a secure, climate-controlled area if possible.</w:t>
      </w:r>
    </w:p>
    <w:p>
      <w:pPr>
        <w:numPr>
          <w:ilvl w:val="0"/>
          <w:numId w:val="1006"/>
        </w:numPr>
        <w:pStyle w:val="Compact"/>
      </w:pPr>
      <w:r>
        <w:t xml:space="preserve">Connect to local power and network infrastructure, with backup solutions in place.</w:t>
      </w:r>
    </w:p>
    <w:p>
      <w:pPr>
        <w:numPr>
          <w:ilvl w:val="0"/>
          <w:numId w:val="1006"/>
        </w:numPr>
        <w:pStyle w:val="Compact"/>
      </w:pPr>
      <w:r>
        <w:t xml:space="preserve">Configure Chef according to the standard deployment guide, adjusting for local requirements.</w:t>
      </w:r>
    </w:p>
    <w:bookmarkEnd w:id="28"/>
    <w:bookmarkStart w:id="29" w:name="execution"/>
    <w:p>
      <w:pPr>
        <w:pStyle w:val="Heading3"/>
      </w:pPr>
      <w:r>
        <w:t xml:space="preserve">5.3 Execution</w:t>
      </w:r>
    </w:p>
    <w:p>
      <w:pPr>
        <w:numPr>
          <w:ilvl w:val="0"/>
          <w:numId w:val="1007"/>
        </w:numPr>
        <w:pStyle w:val="Compact"/>
      </w:pPr>
      <w:r>
        <w:t xml:space="preserve">Run baseline tests to record initial performance metrics.</w:t>
      </w:r>
    </w:p>
    <w:p>
      <w:pPr>
        <w:numPr>
          <w:ilvl w:val="0"/>
          <w:numId w:val="1007"/>
        </w:numPr>
        <w:pStyle w:val="Compact"/>
      </w:pPr>
      <w:r>
        <w:t xml:space="preserve">Gradually introduce stress conditions while monitoring Chef’s behavior.</w:t>
      </w:r>
    </w:p>
    <w:p>
      <w:pPr>
        <w:numPr>
          <w:ilvl w:val="0"/>
          <w:numId w:val="1007"/>
        </w:numPr>
        <w:pStyle w:val="Compact"/>
      </w:pPr>
      <w:r>
        <w:t xml:space="preserve">Facilitate user interaction sessions with participants from Accra, collecting qualitative and quantitative feedback.</w:t>
      </w:r>
    </w:p>
    <w:bookmarkEnd w:id="29"/>
    <w:bookmarkStart w:id="30" w:name="monitoring"/>
    <w:p>
      <w:pPr>
        <w:pStyle w:val="Heading3"/>
      </w:pPr>
      <w:r>
        <w:t xml:space="preserve">5.4 Monitoring</w:t>
      </w:r>
    </w:p>
    <w:p>
      <w:pPr>
        <w:numPr>
          <w:ilvl w:val="0"/>
          <w:numId w:val="1008"/>
        </w:numPr>
        <w:pStyle w:val="Compact"/>
      </w:pPr>
      <w:r>
        <w:t xml:space="preserve">Continuously log system performance, errors, and environmental data.</w:t>
      </w:r>
    </w:p>
    <w:p>
      <w:pPr>
        <w:numPr>
          <w:ilvl w:val="0"/>
          <w:numId w:val="1008"/>
        </w:numPr>
        <w:pStyle w:val="Compact"/>
      </w:pPr>
      <w:r>
        <w:t xml:space="preserve">Assign a local technician to oversee daily operations and report anomalies.</w:t>
      </w:r>
    </w:p>
    <w:bookmarkEnd w:id="30"/>
    <w:bookmarkEnd w:id="31"/>
    <w:bookmarkStart w:id="32" w:name="safety-and-security"/>
    <w:p>
      <w:pPr>
        <w:pStyle w:val="Heading2"/>
      </w:pPr>
      <w:r>
        <w:t xml:space="preserve">6. Safety and Security</w:t>
      </w:r>
    </w:p>
    <w:p>
      <w:pPr>
        <w:numPr>
          <w:ilvl w:val="0"/>
          <w:numId w:val="1009"/>
        </w:numPr>
        <w:pStyle w:val="Compact"/>
      </w:pPr>
      <w:r>
        <w:t xml:space="preserve">Ensure all electrical connections comply with Ghanaian safety standards.</w:t>
      </w:r>
    </w:p>
    <w:p>
      <w:pPr>
        <w:numPr>
          <w:ilvl w:val="0"/>
          <w:numId w:val="1009"/>
        </w:numPr>
        <w:pStyle w:val="Compact"/>
      </w:pPr>
      <w:r>
        <w:t xml:space="preserve">Implement data protection measures to safeguard user information in accordance with local privacy laws.</w:t>
      </w:r>
    </w:p>
    <w:p>
      <w:pPr>
        <w:numPr>
          <w:ilvl w:val="0"/>
          <w:numId w:val="1009"/>
        </w:numPr>
        <w:pStyle w:val="Compact"/>
      </w:pPr>
      <w:r>
        <w:t xml:space="preserve">Provide training to all personnel on emergency procedures, including power failure and network outage responses.</w:t>
      </w:r>
    </w:p>
    <w:p>
      <w:pPr>
        <w:numPr>
          <w:ilvl w:val="0"/>
          <w:numId w:val="1009"/>
        </w:numPr>
        <w:pStyle w:val="Compact"/>
      </w:pPr>
      <w:r>
        <w:t xml:space="preserve">Maintain a secure physical environment to prevent unauthorized access to Chef and associated equipment.</w:t>
      </w:r>
    </w:p>
    <w:bookmarkEnd w:id="32"/>
    <w:bookmarkStart w:id="33" w:name="data-collection-and-analysis"/>
    <w:p>
      <w:pPr>
        <w:pStyle w:val="Heading2"/>
      </w:pPr>
      <w:r>
        <w:t xml:space="preserve">7. Data Collection and Analysis</w:t>
      </w:r>
    </w:p>
    <w:p>
      <w:pPr>
        <w:numPr>
          <w:ilvl w:val="0"/>
          <w:numId w:val="1010"/>
        </w:numPr>
        <w:pStyle w:val="Compact"/>
      </w:pPr>
      <w:r>
        <w:t xml:space="preserve">Collect performance metrics at regular intervals throughout the experiment.</w:t>
      </w:r>
    </w:p>
    <w:p>
      <w:pPr>
        <w:numPr>
          <w:ilvl w:val="0"/>
          <w:numId w:val="1010"/>
        </w:numPr>
        <w:pStyle w:val="Compact"/>
      </w:pPr>
      <w:r>
        <w:t xml:space="preserve">Use standardized forms and digital tools to ensure consistency in data recording.</w:t>
      </w:r>
    </w:p>
    <w:p>
      <w:pPr>
        <w:numPr>
          <w:ilvl w:val="0"/>
          <w:numId w:val="1010"/>
        </w:numPr>
        <w:pStyle w:val="Compact"/>
      </w:pPr>
      <w:r>
        <w:t xml:space="preserve">Analyze data to determine Chef’s reliability, efficiency, and adaptability in Ghana Accra.</w:t>
      </w:r>
    </w:p>
    <w:p>
      <w:pPr>
        <w:numPr>
          <w:ilvl w:val="0"/>
          <w:numId w:val="1010"/>
        </w:numPr>
        <w:pStyle w:val="Compact"/>
      </w:pPr>
      <w:r>
        <w:t xml:space="preserve">Compare results against predefined success criteria and baseline expectations.</w:t>
      </w:r>
    </w:p>
    <w:bookmarkEnd w:id="33"/>
    <w:bookmarkStart w:id="34" w:name="reporting"/>
    <w:p>
      <w:pPr>
        <w:pStyle w:val="Heading2"/>
      </w:pPr>
      <w:r>
        <w:t xml:space="preserve">8. Reporting</w:t>
      </w:r>
    </w:p>
    <w:p>
      <w:pPr>
        <w:numPr>
          <w:ilvl w:val="0"/>
          <w:numId w:val="1011"/>
        </w:numPr>
        <w:pStyle w:val="Compact"/>
      </w:pPr>
      <w:r>
        <w:t xml:space="preserve">Prepare a comprehensive report detailing the experimental setup, procedures, results, and conclusions.</w:t>
      </w:r>
    </w:p>
    <w:p>
      <w:pPr>
        <w:numPr>
          <w:ilvl w:val="0"/>
          <w:numId w:val="1011"/>
        </w:numPr>
        <w:pStyle w:val="Compact"/>
      </w:pPr>
      <w:r>
        <w:t xml:space="preserve">Include recommendations for optimizing Chef’s deployment in similar environments.</w:t>
      </w:r>
    </w:p>
    <w:p>
      <w:pPr>
        <w:numPr>
          <w:ilvl w:val="0"/>
          <w:numId w:val="1011"/>
        </w:numPr>
        <w:pStyle w:val="Compact"/>
      </w:pPr>
      <w:r>
        <w:t xml:space="preserve">Share findings with stakeholders, including local partners in Accra, to foster collaboration and continuous improvement.</w:t>
      </w:r>
    </w:p>
    <w:bookmarkEnd w:id="34"/>
    <w:bookmarkStart w:id="35" w:name="conclusion"/>
    <w:p>
      <w:pPr>
        <w:pStyle w:val="Heading2"/>
      </w:pPr>
      <w:r>
        <w:t xml:space="preserve">9. Conclusion</w:t>
      </w:r>
    </w:p>
    <w:p>
      <w:pPr>
        <w:pStyle w:val="FirstParagraph"/>
      </w:pPr>
      <w:r>
        <w:t xml:space="preserve">This Experiment Protocol provides a structured approach to evaluating the Chef system in Ghana Accra. By carefully controlling variables, respecting local conditions, and prioritizing safety and data integrity, this experiment aims to generate actionable insights that will enhance Chef’s global applicability and resilience.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 Ghana Accra</dc:title>
  <dc:creator/>
  <dc:language>en</dc:language>
  <cp:keywords/>
  <dcterms:created xsi:type="dcterms:W3CDTF">2026-10-10T06:14:59Z</dcterms:created>
  <dcterms:modified xsi:type="dcterms:W3CDTF">2026-10-10T06:14:59Z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