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Chef</w:t>
      </w:r>
      <w:r>
        <w:t xml:space="preserve"> </w:t>
      </w:r>
      <w:r>
        <w:t xml:space="preserve">Infrastructure</w:t>
      </w:r>
      <w:r>
        <w:t xml:space="preserve"> </w:t>
      </w:r>
      <w:r>
        <w:t xml:space="preserve">in</w:t>
      </w:r>
      <w:r>
        <w:t xml:space="preserve"> </w:t>
      </w:r>
      <w:r>
        <w:t xml:space="preserve">India</w:t>
      </w:r>
      <w:r>
        <w:t xml:space="preserve"> </w:t>
      </w:r>
      <w:r>
        <w:t xml:space="preserve">New</w:t>
      </w:r>
      <w:r>
        <w:t xml:space="preserve"> </w:t>
      </w:r>
      <w:r>
        <w:t xml:space="preserve">Delhi</w:t>
      </w:r>
    </w:p>
    <w:bookmarkStart w:id="34" w:name="X54985985764d6d798a10e772d3ccbf057f534b2"/>
    <w:p>
      <w:pPr>
        <w:pStyle w:val="Heading1"/>
      </w:pPr>
      <w:r>
        <w:t xml:space="preserve">Experiment Protocol: Chef Infrastructure Automation in India New Delhi</w:t>
      </w:r>
    </w:p>
    <w:p>
      <w:pPr>
        <w:pStyle w:val="FirstParagraph"/>
      </w:pPr>
      <w:r>
        <w:rPr>
          <w:bCs/>
          <w:b/>
        </w:rPr>
        <w:t xml:space="preserve">Protocol ID:</w:t>
      </w:r>
      <w:r>
        <w:t xml:space="preserve"> </w:t>
      </w:r>
      <w:r>
        <w:t xml:space="preserve">EXP-CHEF-DEL-2023-001</w:t>
      </w:r>
    </w:p>
    <w:p>
      <w:pPr>
        <w:pStyle w:val="BodyText"/>
      </w:pPr>
      <w:r>
        <w:rPr>
          <w:bCs/>
          <w:b/>
        </w:rPr>
        <w:t xml:space="preserve">Location:</w:t>
      </w:r>
      <w:r>
        <w:t xml:space="preserve"> </w:t>
      </w:r>
      <w:r>
        <w:t xml:space="preserve">India New Delhi (NCR Region Data Centers)</w:t>
      </w:r>
    </w:p>
    <w:p>
      <w:pPr>
        <w:pStyle w:val="BodyText"/>
      </w:pPr>
      <w:r>
        <w:rPr>
          <w:bCs/>
          <w:b/>
        </w:rPr>
        <w:t xml:space="preserve">Subject:</w:t>
      </w:r>
      <w:r>
        <w:t xml:space="preserve"> </w:t>
      </w:r>
      <w:r>
        <w:t xml:space="preserve">Chef Configuration Management System</w:t>
      </w:r>
    </w:p>
    <w:p>
      <w:pPr>
        <w:pStyle w:val="BodyText"/>
      </w:pPr>
      <w:r>
        <w:rPr>
          <w:bCs/>
          <w:b/>
        </w:rPr>
        <w:t xml:space="preserve">Date:</w:t>
      </w:r>
      <w:r>
        <w:t xml:space="preserve"> </w:t>
      </w:r>
      <w:r>
        <w:t xml:space="preserve">October 26, 2023</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deploying, testing, and validating the Chef infrastructure automation tool within a controlled environment located in India New Delhi. The primary objective is to evaluate the performance, reliability, and compliance of Chef in managing server configurations across a distributed network in the National Capital Region (NCR).</w:t>
      </w:r>
    </w:p>
    <w:p>
      <w:pPr>
        <w:pStyle w:val="BodyText"/>
      </w:pPr>
      <w:r>
        <w:t xml:space="preserve">Given the rapid digital transformation in India New Delhi, organizations require robust automation tools to handle complex IT environments. This experiment aims to determine if Chef can effectively manage infrastructure scaling, ensure configuration consistency, and adhere to local data sovereignty regulations specific to the region.</w:t>
      </w:r>
    </w:p>
    <w:bookmarkEnd w:id="20"/>
    <w:bookmarkStart w:id="22" w:name="scope-and-environment"/>
    <w:p>
      <w:pPr>
        <w:pStyle w:val="Heading2"/>
      </w:pPr>
      <w:r>
        <w:t xml:space="preserve">2. Scope and Environment</w:t>
      </w:r>
    </w:p>
    <w:p>
      <w:pPr>
        <w:pStyle w:val="FirstParagraph"/>
      </w:pPr>
      <w:r>
        <w:t xml:space="preserve">The scope of this experiment is limited to the deployment of Chef Server, Chef Workstation, and Chef Infra Client on virtual machines hosted in data centers within India New Delhi. The environment will simulate a production-like setup with varying workloads.</w:t>
      </w:r>
    </w:p>
    <w:bookmarkStart w:id="21" w:name="hardware-and-software-requirements"/>
    <w:p>
      <w:pPr>
        <w:pStyle w:val="Heading3"/>
      </w:pPr>
      <w:r>
        <w:t xml:space="preserve">2.1 Hardware and Software Requirements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Specification</w:t>
            </w:r>
          </w:p>
        </w:tc>
      </w:tr>
      <w:tr>
        <w:tc>
          <w:tcPr/>
          <w:p>
            <w:pPr>
              <w:pStyle w:val="Compact"/>
              <w:jc w:val="left"/>
            </w:pPr>
            <w:r>
              <w:t xml:space="preserve">Chef Server</w:t>
            </w:r>
          </w:p>
        </w:tc>
        <w:tc>
          <w:tcPr/>
          <w:p>
            <w:pPr>
              <w:pStyle w:val="Compact"/>
              <w:jc w:val="left"/>
            </w:pPr>
            <w:r>
              <w:t xml:space="preserve">Ubuntu 20.04 LTS, 4 vCPU, 8GB RAM, 50GB SSD</w:t>
            </w:r>
          </w:p>
        </w:tc>
      </w:tr>
      <w:tr>
        <w:tc>
          <w:tcPr/>
          <w:p>
            <w:pPr>
              <w:pStyle w:val="Compact"/>
              <w:jc w:val="left"/>
            </w:pPr>
            <w:r>
              <w:t xml:space="preserve">Chef Workstation</w:t>
            </w:r>
          </w:p>
        </w:tc>
        <w:tc>
          <w:tcPr/>
          <w:p>
            <w:pPr>
              <w:pStyle w:val="Compact"/>
              <w:jc w:val="left"/>
            </w:pPr>
            <w:r>
              <w:t xml:space="preserve">Ubuntu 20.04 LTS, 2 vCPU, 4GB RAM, 20GB SSD</w:t>
            </w:r>
          </w:p>
        </w:tc>
      </w:tr>
      <w:tr>
        <w:tc>
          <w:tcPr/>
          <w:p>
            <w:pPr>
              <w:pStyle w:val="Compact"/>
              <w:jc w:val="left"/>
            </w:pPr>
            <w:r>
              <w:t xml:space="preserve">Chef Infra Client Nodes</w:t>
            </w:r>
          </w:p>
        </w:tc>
        <w:tc>
          <w:tcPr/>
          <w:p>
            <w:pPr>
              <w:pStyle w:val="Compact"/>
              <w:jc w:val="left"/>
            </w:pPr>
            <w:r>
              <w:t xml:space="preserve">10x Ubuntu 20.04 LTS, 2 vCPU, 4GB RAM each</w:t>
            </w:r>
          </w:p>
        </w:tc>
      </w:tr>
      <w:tr>
        <w:tc>
          <w:tcPr/>
          <w:p>
            <w:pPr>
              <w:pStyle w:val="Compact"/>
              <w:jc w:val="left"/>
            </w:pPr>
            <w:r>
              <w:t xml:space="preserve">Network</w:t>
            </w:r>
          </w:p>
        </w:tc>
        <w:tc>
          <w:tcPr/>
          <w:p>
            <w:pPr>
              <w:pStyle w:val="Compact"/>
              <w:jc w:val="left"/>
            </w:pPr>
            <w:r>
              <w:t xml:space="preserve">1Gbps internal bandwidth, low latency within India New Delhi</w:t>
            </w:r>
          </w:p>
        </w:tc>
      </w:tr>
    </w:tbl>
    <w:bookmarkEnd w:id="21"/>
    <w:bookmarkEnd w:id="22"/>
    <w:bookmarkStart w:id="27" w:name="methodology"/>
    <w:p>
      <w:pPr>
        <w:pStyle w:val="Heading2"/>
      </w:pPr>
      <w:r>
        <w:t xml:space="preserve">3. Methodology</w:t>
      </w:r>
    </w:p>
    <w:p>
      <w:pPr>
        <w:pStyle w:val="FirstParagraph"/>
      </w:pPr>
      <w:r>
        <w:t xml:space="preserve">The experiment will be conducted in four distinct phases: Setup, Configuration, Execution, and Analysis. Each phase is designed to test specific capabilities of Chef in the context of the India New Delhi infrastructure.</w:t>
      </w:r>
    </w:p>
    <w:bookmarkStart w:id="23" w:name="phase-1-setup-and-installation"/>
    <w:p>
      <w:pPr>
        <w:pStyle w:val="Heading3"/>
      </w:pPr>
      <w:r>
        <w:t xml:space="preserve">3.1 Phase 1: Setup and Installation</w:t>
      </w:r>
    </w:p>
    <w:p>
      <w:pPr>
        <w:pStyle w:val="FirstParagraph"/>
      </w:pPr>
      <w:r>
        <w:t xml:space="preserve">In this phase, the Chef Server will be installed on a dedicated virtual machine within the India New Delhi data center. The installation process will follow the official Chef documentation, ensuring that all dependencies are met. The Chef Workstation will be configured to communicate with the Chef Server using secure protocols.</w:t>
      </w:r>
    </w:p>
    <w:p>
      <w:pPr>
        <w:pStyle w:val="BodyText"/>
      </w:pPr>
      <w:r>
        <w:t xml:space="preserve">Key steps include:</w:t>
      </w:r>
    </w:p>
    <w:p>
      <w:pPr>
        <w:numPr>
          <w:ilvl w:val="0"/>
          <w:numId w:val="1001"/>
        </w:numPr>
        <w:pStyle w:val="Compact"/>
      </w:pPr>
      <w:r>
        <w:t xml:space="preserve">Provisioning virtual machines in the India New Delhi region.</w:t>
      </w:r>
    </w:p>
    <w:p>
      <w:pPr>
        <w:numPr>
          <w:ilvl w:val="0"/>
          <w:numId w:val="1001"/>
        </w:numPr>
        <w:pStyle w:val="Compact"/>
      </w:pPr>
      <w:r>
        <w:t xml:space="preserve">Installing Chef Server using the omnibus package.</w:t>
      </w:r>
    </w:p>
    <w:p>
      <w:pPr>
        <w:numPr>
          <w:ilvl w:val="0"/>
          <w:numId w:val="1001"/>
        </w:numPr>
        <w:pStyle w:val="Compact"/>
      </w:pPr>
      <w:r>
        <w:t xml:space="preserve">Configuring SSL certificates for secure communication.</w:t>
      </w:r>
    </w:p>
    <w:p>
      <w:pPr>
        <w:numPr>
          <w:ilvl w:val="0"/>
          <w:numId w:val="1001"/>
        </w:numPr>
        <w:pStyle w:val="Compact"/>
      </w:pPr>
      <w:r>
        <w:t xml:space="preserve">Setting up user accounts and organizations within Chef.</w:t>
      </w:r>
    </w:p>
    <w:bookmarkEnd w:id="23"/>
    <w:bookmarkStart w:id="24" w:name="X9a1b798dab2eb4e3a8120a06a76c8a39732b260"/>
    <w:p>
      <w:pPr>
        <w:pStyle w:val="Heading3"/>
      </w:pPr>
      <w:r>
        <w:t xml:space="preserve">3.2 Phase 2: Configuration and Recipe Development</w:t>
      </w:r>
    </w:p>
    <w:p>
      <w:pPr>
        <w:pStyle w:val="FirstParagraph"/>
      </w:pPr>
      <w:r>
        <w:t xml:space="preserve">This phase involves creating Chef cookbooks and recipes tailored to the specific requirements of the experiment. The recipes will automate the installation and configuration of common software packages, such as web servers, databases, and monitoring tools.</w:t>
      </w:r>
    </w:p>
    <w:p>
      <w:pPr>
        <w:pStyle w:val="BodyText"/>
      </w:pPr>
      <w:r>
        <w:t xml:space="preserve">Special attention will be given to ensuring that the configurations comply with local regulations in India New Delhi, including data privacy and security standards. The cookbooks will be version-controlled using Git to maintain a history of changes.</w:t>
      </w:r>
    </w:p>
    <w:bookmarkEnd w:id="24"/>
    <w:bookmarkStart w:id="25" w:name="phase-3-execution-and-testing"/>
    <w:p>
      <w:pPr>
        <w:pStyle w:val="Heading3"/>
      </w:pPr>
      <w:r>
        <w:t xml:space="preserve">3.3 Phase 3: Execution and Testing</w:t>
      </w:r>
    </w:p>
    <w:p>
      <w:pPr>
        <w:pStyle w:val="FirstParagraph"/>
      </w:pPr>
      <w:r>
        <w:t xml:space="preserve">In this phase, the Chef Infra Client will be installed on the target nodes, and the configurations will be applied using the Chef Server. The experiment will test the ability of Chef to manage configurations across multiple nodes simultaneously.</w:t>
      </w:r>
    </w:p>
    <w:p>
      <w:pPr>
        <w:pStyle w:val="BodyText"/>
      </w:pPr>
      <w:r>
        <w:t xml:space="preserve">Key tests include:</w:t>
      </w:r>
    </w:p>
    <w:p>
      <w:pPr>
        <w:numPr>
          <w:ilvl w:val="0"/>
          <w:numId w:val="1002"/>
        </w:numPr>
        <w:pStyle w:val="Compact"/>
      </w:pPr>
      <w:r>
        <w:t xml:space="preserve">Applying configurations to all nodes and verifying consistency.</w:t>
      </w:r>
    </w:p>
    <w:p>
      <w:pPr>
        <w:numPr>
          <w:ilvl w:val="0"/>
          <w:numId w:val="1002"/>
        </w:numPr>
        <w:pStyle w:val="Compact"/>
      </w:pPr>
      <w:r>
        <w:t xml:space="preserve">Simulating node failures and testing Chef's ability to recover configurations.</w:t>
      </w:r>
    </w:p>
    <w:p>
      <w:pPr>
        <w:numPr>
          <w:ilvl w:val="0"/>
          <w:numId w:val="1002"/>
        </w:numPr>
        <w:pStyle w:val="Compact"/>
      </w:pPr>
      <w:r>
        <w:t xml:space="preserve">Measuring the time taken to apply configurations across the network.</w:t>
      </w:r>
    </w:p>
    <w:p>
      <w:pPr>
        <w:numPr>
          <w:ilvl w:val="0"/>
          <w:numId w:val="1002"/>
        </w:numPr>
        <w:pStyle w:val="Compact"/>
      </w:pPr>
      <w:r>
        <w:t xml:space="preserve">Evaluating the impact of Chef on system performance and resource utilization.</w:t>
      </w:r>
    </w:p>
    <w:bookmarkEnd w:id="25"/>
    <w:bookmarkStart w:id="26" w:name="phase-4-analysis-and-reporting"/>
    <w:p>
      <w:pPr>
        <w:pStyle w:val="Heading3"/>
      </w:pPr>
      <w:r>
        <w:t xml:space="preserve">3.4 Phase 4: Analysis and Reporting</w:t>
      </w:r>
    </w:p>
    <w:p>
      <w:pPr>
        <w:pStyle w:val="FirstParagraph"/>
      </w:pPr>
      <w:r>
        <w:t xml:space="preserve">The final phase involves analyzing the data collected during the experiment and preparing a comprehensive report. The analysis will focus on the performance, reliability, and compliance of Chef in the India New Delhi environment.</w:t>
      </w:r>
    </w:p>
    <w:p>
      <w:pPr>
        <w:pStyle w:val="BodyText"/>
      </w:pPr>
      <w:r>
        <w:t xml:space="preserve">Key metrics to be analyzed include:</w:t>
      </w:r>
    </w:p>
    <w:p>
      <w:pPr>
        <w:numPr>
          <w:ilvl w:val="0"/>
          <w:numId w:val="1003"/>
        </w:numPr>
        <w:pStyle w:val="Compact"/>
      </w:pPr>
      <w:r>
        <w:t xml:space="preserve">Configuration application time.</w:t>
      </w:r>
    </w:p>
    <w:p>
      <w:pPr>
        <w:numPr>
          <w:ilvl w:val="0"/>
          <w:numId w:val="1003"/>
        </w:numPr>
        <w:pStyle w:val="Compact"/>
      </w:pPr>
      <w:r>
        <w:t xml:space="preserve">Node convergence success rate.</w:t>
      </w:r>
    </w:p>
    <w:p>
      <w:pPr>
        <w:numPr>
          <w:ilvl w:val="0"/>
          <w:numId w:val="1003"/>
        </w:numPr>
        <w:pStyle w:val="Compact"/>
      </w:pPr>
      <w:r>
        <w:t xml:space="preserve">System resource utilization during Chef runs.</w:t>
      </w:r>
    </w:p>
    <w:p>
      <w:pPr>
        <w:numPr>
          <w:ilvl w:val="0"/>
          <w:numId w:val="1003"/>
        </w:numPr>
        <w:pStyle w:val="Compact"/>
      </w:pPr>
      <w:r>
        <w:t xml:space="preserve">Compliance with local regulations.</w:t>
      </w:r>
    </w:p>
    <w:bookmarkEnd w:id="26"/>
    <w:bookmarkEnd w:id="27"/>
    <w:bookmarkStart w:id="28" w:name="risk-management"/>
    <w:p>
      <w:pPr>
        <w:pStyle w:val="Heading2"/>
      </w:pPr>
      <w:r>
        <w:t xml:space="preserve">4. Risk Management</w:t>
      </w:r>
    </w:p>
    <w:p>
      <w:pPr>
        <w:pStyle w:val="FirstParagraph"/>
      </w:pPr>
      <w:r>
        <w:t xml:space="preserve">Several risks have been identified that could impact the success of the experiment. These risks include network latency, hardware failures, and software compatibility issues. Mitigation strategies have been developed for each risk to ensure the experiment can proceed smoothly.</w:t>
      </w:r>
    </w:p>
    <w:p>
      <w:pPr>
        <w:pStyle w:val="BodyText"/>
      </w:pPr>
      <w:r>
        <w:t xml:space="preserve">For example, to mitigate the risk of network latency, the experiment will be conducted during off-peak hours to minimize traffic congestion. To address hardware failures, backup virtual machines will be provisioned and ready to be deployed if needed.</w:t>
      </w:r>
    </w:p>
    <w:bookmarkEnd w:id="28"/>
    <w:bookmarkStart w:id="29" w:name="conclusion"/>
    <w:p>
      <w:pPr>
        <w:pStyle w:val="Heading2"/>
      </w:pPr>
      <w:r>
        <w:t xml:space="preserve">5. Conclusion</w:t>
      </w:r>
    </w:p>
    <w:p>
      <w:pPr>
        <w:pStyle w:val="FirstParagraph"/>
      </w:pPr>
      <w:r>
        <w:t xml:space="preserve">This Experiment Protocol provides a detailed plan for testing the Chef infrastructure automation tool in India New Delhi. By following the outlined procedures, the experiment aims to provide valuable insights into the capabilities of Chef in managing complex IT environments in the region. The results of this experiment will help organizations in India New Delhi make informed decisions about adopting Chef for their infrastructure automation needs.</w:t>
      </w:r>
    </w:p>
    <w:bookmarkEnd w:id="29"/>
    <w:bookmarkStart w:id="33" w:name="references"/>
    <w:p>
      <w:pPr>
        <w:pStyle w:val="Heading2"/>
      </w:pPr>
      <w:r>
        <w:t xml:space="preserve">6. References</w:t>
      </w:r>
    </w:p>
    <w:p>
      <w:pPr>
        <w:numPr>
          <w:ilvl w:val="0"/>
          <w:numId w:val="1004"/>
        </w:numPr>
        <w:pStyle w:val="Compact"/>
      </w:pPr>
      <w:r>
        <w:t xml:space="preserve">Chef Official Documentation:</w:t>
      </w:r>
      <w:r>
        <w:t xml:space="preserve"> </w:t>
      </w:r>
      <w:hyperlink r:id="rId30">
        <w:r>
          <w:rPr>
            <w:rStyle w:val="Hyperlink"/>
          </w:rPr>
          <w:t xml:space="preserve">https://docs.chef.io/</w:t>
        </w:r>
      </w:hyperlink>
    </w:p>
    <w:p>
      <w:pPr>
        <w:numPr>
          <w:ilvl w:val="0"/>
          <w:numId w:val="1004"/>
        </w:numPr>
        <w:pStyle w:val="Compact"/>
      </w:pPr>
      <w:r>
        <w:t xml:space="preserve">India New Delhi Data Center Regulations:</w:t>
      </w:r>
      <w:r>
        <w:t xml:space="preserve"> </w:t>
      </w:r>
      <w:hyperlink r:id="rId31">
        <w:r>
          <w:rPr>
            <w:rStyle w:val="Hyperlink"/>
          </w:rPr>
          <w:t xml:space="preserve">https://www.meity.gov.in/</w:t>
        </w:r>
      </w:hyperlink>
    </w:p>
    <w:p>
      <w:pPr>
        <w:numPr>
          <w:ilvl w:val="0"/>
          <w:numId w:val="1004"/>
        </w:numPr>
        <w:pStyle w:val="Compact"/>
      </w:pPr>
      <w:r>
        <w:t xml:space="preserve">Ubuntu Server Documentation:</w:t>
      </w:r>
      <w:r>
        <w:t xml:space="preserve"> </w:t>
      </w:r>
      <w:hyperlink r:id="rId32">
        <w:r>
          <w:rPr>
            <w:rStyle w:val="Hyperlink"/>
          </w:rPr>
          <w:t xml:space="preserve">https://ubuntu.com/server/docs</w:t>
        </w:r>
      </w:hyperlink>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docs.chef.io/" TargetMode="External" /><Relationship Type="http://schemas.openxmlformats.org/officeDocument/2006/relationships/hyperlink" Id="rId32" Target="https://ubuntu.com/server/docs" TargetMode="External" /><Relationship Type="http://schemas.openxmlformats.org/officeDocument/2006/relationships/hyperlink" Id="rId31" Target="https://www.meity.gov.in/" TargetMode="External" /></Relationships>
</file>

<file path=word/_rels/footnotes.xml.rels><?xml version="1.0" encoding="UTF-8"?><Relationships xmlns="http://schemas.openxmlformats.org/package/2006/relationships"><Relationship Type="http://schemas.openxmlformats.org/officeDocument/2006/relationships/hyperlink" Id="rId30" Target="https://docs.chef.io/" TargetMode="External" /><Relationship Type="http://schemas.openxmlformats.org/officeDocument/2006/relationships/hyperlink" Id="rId32" Target="https://ubuntu.com/server/docs" TargetMode="External" /><Relationship Type="http://schemas.openxmlformats.org/officeDocument/2006/relationships/hyperlink" Id="rId31" Target="https://www.meity.gov.i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Chef Infrastructure in India New Delhi</dc:title>
  <dc:creator/>
  <dc:language>en</dc:language>
  <cp:keywords/>
  <dcterms:created xsi:type="dcterms:W3CDTF">2026-10-10T05:07:20Z</dcterms:created>
  <dcterms:modified xsi:type="dcterms:W3CDTF">2026-10-10T05:07:20Z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