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Iran</w:t>
      </w:r>
      <w:r>
        <w:t xml:space="preserve"> </w:t>
      </w:r>
      <w:r>
        <w:t xml:space="preserve">Tehran</w:t>
      </w:r>
    </w:p>
    <w:bookmarkStart w:id="20" w:name="X140fa14ffd9d6c25aea73c65cddfde8e46e38bc"/>
    <w:p>
      <w:pPr>
        <w:pStyle w:val="Heading1"/>
      </w:pPr>
      <w:r>
        <w:t xml:space="preserve">Experiment Protocol: Chef Infrastructure Automation</w:t>
      </w:r>
    </w:p>
    <w:p>
      <w:pPr>
        <w:pStyle w:val="FirstParagraph"/>
      </w:pPr>
      <w:r>
        <w:t xml:space="preserve">Deployment and Configuration Management in Iran Tehran Data Centers</w:t>
      </w:r>
    </w:p>
    <w:bookmarkEnd w:id="20"/>
    <w:p>
      <w:pPr>
        <w:pStyle w:val="BodyText"/>
      </w:pPr>
      <w:r>
        <w:rPr>
          <w:bCs/>
          <w:b/>
        </w:rPr>
        <w:t xml:space="preserve">Document ID:</w:t>
      </w:r>
      <w:r>
        <w:t xml:space="preserve"> </w:t>
      </w:r>
      <w:r>
        <w:t xml:space="preserve">EXP-CHEF-IRN-TEH-2023-001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Chef Configuration Management Tool</w:t>
      </w:r>
    </w:p>
    <w:p>
      <w:pPr>
        <w:pStyle w:val="BodyText"/>
      </w:pPr>
      <w:r>
        <w:rPr>
          <w:bCs/>
          <w:b/>
        </w:rPr>
        <w:t xml:space="preserve">Classification:</w:t>
      </w:r>
      <w:r>
        <w:t xml:space="preserve"> </w:t>
      </w:r>
      <w:r>
        <w:t xml:space="preserve">Internal Use Only</w:t>
      </w:r>
    </w:p>
    <w:bookmarkStart w:id="21" w:name="introduction-and-objective"/>
    <w:p>
      <w:pPr>
        <w:pStyle w:val="Heading2"/>
      </w:pPr>
      <w:r>
        <w:t xml:space="preserve">1. Introduction and Objective</w:t>
      </w:r>
    </w:p>
    <w:p>
      <w:pPr>
        <w:pStyle w:val="FirstParagraph"/>
      </w:pPr>
      <w:r>
        <w:t xml:space="preserve">This Experiment Protocol outlines the procedures for deploying and testing Chef, an infrastructure automation platform, within server environments located in Tehran, Iran. The primary objective is to evaluate the efficacy of Chef in managing configuration drift, automating server provisioning, and ensuring compliance with local regulatory requirements specific to the Iranian telecommunications and data sovereignty landscape.</w:t>
      </w:r>
    </w:p>
    <w:p>
      <w:pPr>
        <w:pStyle w:val="BodyText"/>
      </w:pPr>
      <w:r>
        <w:t xml:space="preserve">The experiment will focus on the resilience of the Chef Server and Chef Workstation connectivity under the specific network conditions prevalent in Tehran, including potential latency issues and the necessity for localized infrastructure components.</w:t>
      </w:r>
    </w:p>
    <w:bookmarkEnd w:id="21"/>
    <w:bookmarkStart w:id="22" w:name="scope-and-environment"/>
    <w:p>
      <w:pPr>
        <w:pStyle w:val="Heading2"/>
      </w:pPr>
      <w:r>
        <w:t xml:space="preserve">2. Scope and Environment</w:t>
      </w:r>
    </w:p>
    <w:p>
      <w:pPr>
        <w:pStyle w:val="FirstParagraph"/>
      </w:pPr>
      <w:r>
        <w:t xml:space="preserve">The scope of this experiment is limited to the following components within the Tehran data center facility:</w:t>
      </w:r>
    </w:p>
    <w:p>
      <w:pPr>
        <w:numPr>
          <w:ilvl w:val="0"/>
          <w:numId w:val="1001"/>
        </w:numPr>
        <w:pStyle w:val="Compact"/>
      </w:pPr>
      <w:r>
        <w:rPr>
          <w:bCs/>
          <w:b/>
        </w:rPr>
        <w:t xml:space="preserve">Chef Server:</w:t>
      </w:r>
      <w:r>
        <w:t xml:space="preserve"> </w:t>
      </w:r>
      <w:r>
        <w:t xml:space="preserve">A dedicated instance hosted locally in Tehran to ensure data residency compliance.</w:t>
      </w:r>
    </w:p>
    <w:p>
      <w:pPr>
        <w:numPr>
          <w:ilvl w:val="0"/>
          <w:numId w:val="1001"/>
        </w:numPr>
        <w:pStyle w:val="Compact"/>
      </w:pPr>
      <w:r>
        <w:rPr>
          <w:bCs/>
          <w:b/>
        </w:rPr>
        <w:t xml:space="preserve">Chef Workstation:</w:t>
      </w:r>
      <w:r>
        <w:t xml:space="preserve"> </w:t>
      </w:r>
      <w:r>
        <w:t xml:space="preserve">Development environments used by engineers in Tehran to write and test cookbooks.</w:t>
      </w:r>
    </w:p>
    <w:p>
      <w:pPr>
        <w:numPr>
          <w:ilvl w:val="0"/>
          <w:numId w:val="1001"/>
        </w:numPr>
        <w:pStyle w:val="Compact"/>
      </w:pPr>
      <w:r>
        <w:rPr>
          <w:bCs/>
          <w:b/>
        </w:rPr>
        <w:t xml:space="preserve">Nodes:</w:t>
      </w:r>
      <w:r>
        <w:t xml:space="preserve"> </w:t>
      </w:r>
      <w:r>
        <w:t xml:space="preserve">A cluster of 10 Linux-based servers (Ubuntu 22.04 LTS) located in the same physical rack in Tehran.</w:t>
      </w:r>
    </w:p>
    <w:p>
      <w:pPr>
        <w:pStyle w:val="FirstParagraph"/>
      </w:pPr>
      <w:r>
        <w:t xml:space="preserve">All operations must adhere to the local laws of Iran regarding data storage and internet connectivity. The Chef infrastructure must be configured to operate primarily within the local area network (LAN) of the Tehran facility to minimize dependency on international gateways.</w:t>
      </w:r>
    </w:p>
    <w:bookmarkEnd w:id="22"/>
    <w:bookmarkStart w:id="25" w:name="prerequisites-and-constraints"/>
    <w:p>
      <w:pPr>
        <w:pStyle w:val="Heading2"/>
      </w:pPr>
      <w:r>
        <w:t xml:space="preserve">3. Prerequisites and Constraints</w:t>
      </w:r>
    </w:p>
    <w:bookmarkStart w:id="23" w:name="network-requirements"/>
    <w:p>
      <w:pPr>
        <w:pStyle w:val="Heading3"/>
      </w:pPr>
      <w:r>
        <w:t xml:space="preserve">3.1 Network Requirements</w:t>
      </w:r>
    </w:p>
    <w:p>
      <w:pPr>
        <w:pStyle w:val="FirstParagraph"/>
      </w:pPr>
      <w:r>
        <w:t xml:space="preserve">Due to the geographical location in Iran Tehran, network stability is a critical factor. The experiment assumes a stable internal network connection between the Chef Server and Nodes. External connectivity to the internet should be restricted to essential updates only, routed through approved local gateways.</w:t>
      </w:r>
    </w:p>
    <w:p>
      <w:pPr>
        <w:pStyle w:val="BodyText"/>
      </w:pPr>
      <w:r>
        <w:rPr>
          <w:bCs/>
          <w:b/>
        </w:rPr>
        <w:t xml:space="preserve">Note:</w:t>
      </w:r>
      <w:r>
        <w:t xml:space="preserve"> </w:t>
      </w:r>
      <w:r>
        <w:t xml:space="preserve">Ensure that all Chef repositories and package sources are mirrored locally or accessible via approved Iranian network providers to avoid connectivity interruptions during the experiment.</w:t>
      </w:r>
    </w:p>
    <w:bookmarkEnd w:id="23"/>
    <w:bookmarkStart w:id="24" w:name="software-requirements"/>
    <w:p>
      <w:pPr>
        <w:pStyle w:val="Heading3"/>
      </w:pPr>
      <w:r>
        <w:t xml:space="preserve">3.2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Version</w:t>
            </w:r>
          </w:p>
        </w:tc>
        <w:tc>
          <w:tcPr/>
          <w:p>
            <w:pPr>
              <w:pStyle w:val="Compact"/>
              <w:jc w:val="left"/>
            </w:pPr>
            <w:r>
              <w:t xml:space="preserve">Notes</w:t>
            </w:r>
          </w:p>
        </w:tc>
      </w:tr>
      <w:tr>
        <w:tc>
          <w:tcPr/>
          <w:p>
            <w:pPr>
              <w:pStyle w:val="Compact"/>
              <w:jc w:val="left"/>
            </w:pPr>
            <w:r>
              <w:t xml:space="preserve">Chef Server</w:t>
            </w:r>
          </w:p>
        </w:tc>
        <w:tc>
          <w:tcPr/>
          <w:p>
            <w:pPr>
              <w:pStyle w:val="Compact"/>
              <w:jc w:val="left"/>
            </w:pPr>
            <w:r>
              <w:t xml:space="preserve">18.x</w:t>
            </w:r>
          </w:p>
        </w:tc>
        <w:tc>
          <w:tcPr/>
          <w:p>
            <w:pPr>
              <w:pStyle w:val="Compact"/>
              <w:jc w:val="left"/>
            </w:pPr>
            <w:r>
              <w:t xml:space="preserve">Hosted on-premise in Tehran</w:t>
            </w:r>
          </w:p>
        </w:tc>
      </w:tr>
      <w:tr>
        <w:tc>
          <w:tcPr/>
          <w:p>
            <w:pPr>
              <w:pStyle w:val="Compact"/>
              <w:jc w:val="left"/>
            </w:pPr>
            <w:r>
              <w:t xml:space="preserve">Chef Workstation</w:t>
            </w:r>
          </w:p>
        </w:tc>
        <w:tc>
          <w:tcPr/>
          <w:p>
            <w:pPr>
              <w:pStyle w:val="Compact"/>
              <w:jc w:val="left"/>
            </w:pPr>
            <w:r>
              <w:t xml:space="preserve">22.x</w:t>
            </w:r>
          </w:p>
        </w:tc>
        <w:tc>
          <w:tcPr/>
          <w:p>
            <w:pPr>
              <w:pStyle w:val="Compact"/>
              <w:jc w:val="left"/>
            </w:pPr>
            <w:r>
              <w:t xml:space="preserve">For cookbook development</w:t>
            </w:r>
          </w:p>
        </w:tc>
      </w:tr>
      <w:tr>
        <w:tc>
          <w:tcPr/>
          <w:p>
            <w:pPr>
              <w:pStyle w:val="Compact"/>
              <w:jc w:val="left"/>
            </w:pPr>
            <w:r>
              <w:t xml:space="preserve">Chef Infra Client</w:t>
            </w:r>
          </w:p>
        </w:tc>
        <w:tc>
          <w:tcPr/>
          <w:p>
            <w:pPr>
              <w:pStyle w:val="Compact"/>
              <w:jc w:val="left"/>
            </w:pPr>
            <w:r>
              <w:t xml:space="preserve">18.x</w:t>
            </w:r>
          </w:p>
        </w:tc>
        <w:tc>
          <w:tcPr/>
          <w:p>
            <w:pPr>
              <w:pStyle w:val="Compact"/>
              <w:jc w:val="left"/>
            </w:pPr>
            <w:r>
              <w:t xml:space="preserve">Installed on all nodes</w:t>
            </w:r>
          </w:p>
        </w:tc>
      </w:tr>
      <w:tr>
        <w:tc>
          <w:tcPr/>
          <w:p>
            <w:pPr>
              <w:pStyle w:val="Compact"/>
              <w:jc w:val="left"/>
            </w:pPr>
            <w:r>
              <w:t xml:space="preserve">Operating System</w:t>
            </w:r>
          </w:p>
        </w:tc>
        <w:tc>
          <w:tcPr/>
          <w:p>
            <w:pPr>
              <w:pStyle w:val="Compact"/>
              <w:jc w:val="left"/>
            </w:pPr>
            <w:r>
              <w:t xml:space="preserve">Ubuntu 22.04 LTS</w:t>
            </w:r>
          </w:p>
        </w:tc>
        <w:tc>
          <w:tcPr/>
          <w:p>
            <w:pPr>
              <w:pStyle w:val="Compact"/>
              <w:jc w:val="left"/>
            </w:pPr>
            <w:r>
              <w:t xml:space="preserve">Standardized across all nodes</w:t>
            </w:r>
          </w:p>
        </w:tc>
      </w:tr>
    </w:tbl>
    <w:bookmarkEnd w:id="24"/>
    <w:bookmarkEnd w:id="25"/>
    <w:bookmarkStart w:id="29" w:name="experimental-procedure"/>
    <w:p>
      <w:pPr>
        <w:pStyle w:val="Heading2"/>
      </w:pPr>
      <w:r>
        <w:t xml:space="preserve">4. Experimental Procedure</w:t>
      </w:r>
    </w:p>
    <w:bookmarkStart w:id="26" w:name="phase-1-chef-server-deployment"/>
    <w:p>
      <w:pPr>
        <w:pStyle w:val="Heading3"/>
      </w:pPr>
      <w:r>
        <w:t xml:space="preserve">4.1 Phase 1: Chef Server Deployment</w:t>
      </w:r>
    </w:p>
    <w:p>
      <w:pPr>
        <w:numPr>
          <w:ilvl w:val="0"/>
          <w:numId w:val="1002"/>
        </w:numPr>
        <w:pStyle w:val="Compact"/>
      </w:pPr>
      <w:r>
        <w:t xml:space="preserve">Provision a virtual machine in the Tehran data center with minimum 4 CPU cores, 8GB RAM, and 50GB storage.</w:t>
      </w:r>
    </w:p>
    <w:p>
      <w:pPr>
        <w:numPr>
          <w:ilvl w:val="0"/>
          <w:numId w:val="1002"/>
        </w:numPr>
        <w:pStyle w:val="Compact"/>
      </w:pPr>
      <w:r>
        <w:t xml:space="preserve">Install the Chef Server package using the official installation script, ensuring the download source is accessible from the local network.</w:t>
      </w:r>
    </w:p>
    <w:p>
      <w:pPr>
        <w:numPr>
          <w:ilvl w:val="0"/>
          <w:numId w:val="1002"/>
        </w:numPr>
        <w:pStyle w:val="Compact"/>
      </w:pPr>
      <w:r>
        <w:t xml:space="preserve">Run the</w:t>
      </w:r>
      <w:r>
        <w:t xml:space="preserve"> </w:t>
      </w:r>
      <w:r>
        <w:rPr>
          <w:rStyle w:val="VerbatimChar"/>
        </w:rPr>
        <w:t xml:space="preserve">chef-server-ctl reconfigure</w:t>
      </w:r>
      <w:r>
        <w:t xml:space="preserve"> </w:t>
      </w:r>
      <w:r>
        <w:t xml:space="preserve">command to initialize the server.</w:t>
      </w:r>
    </w:p>
    <w:p>
      <w:pPr>
        <w:numPr>
          <w:ilvl w:val="0"/>
          <w:numId w:val="1002"/>
        </w:numPr>
        <w:pStyle w:val="Compact"/>
      </w:pPr>
      <w:r>
        <w:t xml:space="preserve">Create an administrative user and organization named</w:t>
      </w:r>
      <w:r>
        <w:t xml:space="preserve"> </w:t>
      </w:r>
      <w:r>
        <w:rPr>
          <w:rStyle w:val="VerbatimChar"/>
        </w:rPr>
        <w:t xml:space="preserve">tehran-experiment-org</w:t>
      </w:r>
      <w:r>
        <w:t xml:space="preserve">.</w:t>
      </w:r>
    </w:p>
    <w:p>
      <w:pPr>
        <w:numPr>
          <w:ilvl w:val="0"/>
          <w:numId w:val="1002"/>
        </w:numPr>
        <w:pStyle w:val="Compact"/>
      </w:pPr>
      <w:r>
        <w:t xml:space="preserve">Verify the Chef Server API endpoint is reachable from the internal network.</w:t>
      </w:r>
    </w:p>
    <w:bookmarkEnd w:id="26"/>
    <w:bookmarkStart w:id="27" w:name="phase-2-node-configuration"/>
    <w:p>
      <w:pPr>
        <w:pStyle w:val="Heading3"/>
      </w:pPr>
      <w:r>
        <w:t xml:space="preserve">4.2 Phase 2: Node Configuration</w:t>
      </w:r>
    </w:p>
    <w:p>
      <w:pPr>
        <w:numPr>
          <w:ilvl w:val="0"/>
          <w:numId w:val="1003"/>
        </w:numPr>
        <w:pStyle w:val="Compact"/>
      </w:pPr>
      <w:r>
        <w:t xml:space="preserve">Install the Chef Infra Client on all 10 nodes in the Tehran cluster.</w:t>
      </w:r>
    </w:p>
    <w:p>
      <w:pPr>
        <w:numPr>
          <w:ilvl w:val="0"/>
          <w:numId w:val="1003"/>
        </w:numPr>
        <w:pStyle w:val="Compact"/>
      </w:pPr>
      <w:r>
        <w:t xml:space="preserve">Generate a client key for each node using the Chef Server API.</w:t>
      </w:r>
    </w:p>
    <w:p>
      <w:pPr>
        <w:numPr>
          <w:ilvl w:val="0"/>
          <w:numId w:val="1003"/>
        </w:numPr>
        <w:pStyle w:val="Compact"/>
      </w:pPr>
      <w:r>
        <w:t xml:space="preserve">Configure the</w:t>
      </w:r>
      <w:r>
        <w:t xml:space="preserve"> </w:t>
      </w:r>
      <w:r>
        <w:rPr>
          <w:rStyle w:val="VerbatimChar"/>
        </w:rPr>
        <w:t xml:space="preserve">client.rb</w:t>
      </w:r>
      <w:r>
        <w:t xml:space="preserve"> </w:t>
      </w:r>
      <w:r>
        <w:t xml:space="preserve">file on each node to point to the local Chef Server URL.</w:t>
      </w:r>
    </w:p>
    <w:p>
      <w:pPr>
        <w:numPr>
          <w:ilvl w:val="0"/>
          <w:numId w:val="1003"/>
        </w:numPr>
        <w:pStyle w:val="Compact"/>
      </w:pPr>
      <w:r>
        <w:t xml:space="preserve">Run the initial</w:t>
      </w:r>
      <w:r>
        <w:t xml:space="preserve"> </w:t>
      </w:r>
      <w:r>
        <w:rPr>
          <w:rStyle w:val="VerbatimChar"/>
        </w:rPr>
        <w:t xml:space="preserve">chef-client</w:t>
      </w:r>
      <w:r>
        <w:t xml:space="preserve"> </w:t>
      </w:r>
      <w:r>
        <w:t xml:space="preserve">command to register each node with the Chef Server.</w:t>
      </w:r>
    </w:p>
    <w:p>
      <w:pPr>
        <w:numPr>
          <w:ilvl w:val="0"/>
          <w:numId w:val="1003"/>
        </w:numPr>
        <w:pStyle w:val="Compact"/>
      </w:pPr>
      <w:r>
        <w:t xml:space="preserve">Verify node registration by listing nodes via the Chef Server UI or API.</w:t>
      </w:r>
    </w:p>
    <w:bookmarkEnd w:id="27"/>
    <w:bookmarkStart w:id="28" w:name="phase-3-cookbook-development-and-testing"/>
    <w:p>
      <w:pPr>
        <w:pStyle w:val="Heading3"/>
      </w:pPr>
      <w:r>
        <w:t xml:space="preserve">4.3 Phase 3: Cookbook Development and Testing</w:t>
      </w:r>
    </w:p>
    <w:p>
      <w:pPr>
        <w:numPr>
          <w:ilvl w:val="0"/>
          <w:numId w:val="1004"/>
        </w:numPr>
        <w:pStyle w:val="Compact"/>
      </w:pPr>
      <w:r>
        <w:t xml:space="preserve">On the Chef Workstation, create a new cookbook named</w:t>
      </w:r>
      <w:r>
        <w:t xml:space="preserve"> </w:t>
      </w:r>
      <w:r>
        <w:rPr>
          <w:rStyle w:val="VerbatimChar"/>
        </w:rPr>
        <w:t xml:space="preserve">tehran_web_server</w:t>
      </w:r>
      <w:r>
        <w:t xml:space="preserve">.</w:t>
      </w:r>
    </w:p>
    <w:p>
      <w:pPr>
        <w:numPr>
          <w:ilvl w:val="0"/>
          <w:numId w:val="1004"/>
        </w:numPr>
        <w:pStyle w:val="Compact"/>
      </w:pPr>
      <w:r>
        <w:t xml:space="preserve">Define recipes to install and configure Nginx with specific settings optimized for the local environment.</w:t>
      </w:r>
    </w:p>
    <w:p>
      <w:pPr>
        <w:numPr>
          <w:ilvl w:val="0"/>
          <w:numId w:val="1004"/>
        </w:numPr>
        <w:pStyle w:val="Compact"/>
      </w:pPr>
      <w:r>
        <w:t xml:space="preserve">Use Berkshelf or Chef Supermarket (if accessible) to manage dependencies, or host dependencies locally.</w:t>
      </w:r>
    </w:p>
    <w:p>
      <w:pPr>
        <w:numPr>
          <w:ilvl w:val="0"/>
          <w:numId w:val="1004"/>
        </w:numPr>
        <w:pStyle w:val="Compact"/>
      </w:pPr>
      <w:r>
        <w:t xml:space="preserve">Upload the cookbook to the Chef Server using</w:t>
      </w:r>
      <w:r>
        <w:t xml:space="preserve"> </w:t>
      </w:r>
      <w:r>
        <w:rPr>
          <w:rStyle w:val="VerbatimChar"/>
        </w:rPr>
        <w:t xml:space="preserve">chef upload</w:t>
      </w:r>
      <w:r>
        <w:t xml:space="preserve">.</w:t>
      </w:r>
    </w:p>
    <w:p>
      <w:pPr>
        <w:numPr>
          <w:ilvl w:val="0"/>
          <w:numId w:val="1004"/>
        </w:numPr>
        <w:pStyle w:val="Compact"/>
      </w:pPr>
      <w:r>
        <w:t xml:space="preserve">Assign the cookbook to a node via a role named</w:t>
      </w:r>
      <w:r>
        <w:t xml:space="preserve"> </w:t>
      </w:r>
      <w:r>
        <w:rPr>
          <w:rStyle w:val="VerbatimChar"/>
        </w:rPr>
        <w:t xml:space="preserve">web_server_tehran</w:t>
      </w:r>
      <w:r>
        <w:t xml:space="preserve">.</w:t>
      </w:r>
    </w:p>
    <w:p>
      <w:pPr>
        <w:numPr>
          <w:ilvl w:val="0"/>
          <w:numId w:val="1004"/>
        </w:numPr>
        <w:pStyle w:val="Compact"/>
      </w:pPr>
      <w:r>
        <w:t xml:space="preserve">Trigger a</w:t>
      </w:r>
      <w:r>
        <w:t xml:space="preserve"> </w:t>
      </w:r>
      <w:r>
        <w:rPr>
          <w:rStyle w:val="VerbatimChar"/>
        </w:rPr>
        <w:t xml:space="preserve">chef-client</w:t>
      </w:r>
      <w:r>
        <w:t xml:space="preserve"> </w:t>
      </w:r>
      <w:r>
        <w:t xml:space="preserve">run on the target node and verify the configuration.</w:t>
      </w:r>
    </w:p>
    <w:bookmarkEnd w:id="28"/>
    <w:bookmarkEnd w:id="29"/>
    <w:bookmarkStart w:id="30" w:name="data-collection-and-metrics"/>
    <w:p>
      <w:pPr>
        <w:pStyle w:val="Heading2"/>
      </w:pPr>
      <w:r>
        <w:t xml:space="preserve">5. Data Collection and Metrics</w:t>
      </w:r>
    </w:p>
    <w:p>
      <w:pPr>
        <w:pStyle w:val="FirstParagraph"/>
      </w:pPr>
      <w:r>
        <w:t xml:space="preserve">The following metrics will be collected to assess the performance and reliability of Chef in the Iran Tehran environment:</w:t>
      </w:r>
    </w:p>
    <w:p>
      <w:pPr>
        <w:numPr>
          <w:ilvl w:val="0"/>
          <w:numId w:val="1005"/>
        </w:numPr>
        <w:pStyle w:val="Compact"/>
      </w:pPr>
      <w:r>
        <w:rPr>
          <w:bCs/>
          <w:b/>
        </w:rPr>
        <w:t xml:space="preserve">Convergence Time:</w:t>
      </w:r>
      <w:r>
        <w:t xml:space="preserve"> </w:t>
      </w:r>
      <w:r>
        <w:t xml:space="preserve">Average time taken for a</w:t>
      </w:r>
      <w:r>
        <w:t xml:space="preserve"> </w:t>
      </w:r>
      <w:r>
        <w:rPr>
          <w:rStyle w:val="VerbatimChar"/>
        </w:rPr>
        <w:t xml:space="preserve">chef-client</w:t>
      </w:r>
      <w:r>
        <w:t xml:space="preserve"> </w:t>
      </w:r>
      <w:r>
        <w:t xml:space="preserve">run to complete on each node.</w:t>
      </w:r>
    </w:p>
    <w:p>
      <w:pPr>
        <w:numPr>
          <w:ilvl w:val="0"/>
          <w:numId w:val="1005"/>
        </w:numPr>
        <w:pStyle w:val="Compact"/>
      </w:pPr>
      <w:r>
        <w:rPr>
          <w:bCs/>
          <w:b/>
        </w:rPr>
        <w:t xml:space="preserve">Network Latency:</w:t>
      </w:r>
      <w:r>
        <w:t xml:space="preserve"> </w:t>
      </w:r>
      <w:r>
        <w:t xml:space="preserve">Round-trip time between nodes and the Chef Server.</w:t>
      </w:r>
    </w:p>
    <w:p>
      <w:pPr>
        <w:numPr>
          <w:ilvl w:val="0"/>
          <w:numId w:val="1005"/>
        </w:numPr>
        <w:pStyle w:val="Compact"/>
      </w:pPr>
      <w:r>
        <w:rPr>
          <w:bCs/>
          <w:b/>
        </w:rPr>
        <w:t xml:space="preserve">Success Rate:</w:t>
      </w:r>
      <w:r>
        <w:t xml:space="preserve"> </w:t>
      </w:r>
      <w:r>
        <w:t xml:space="preserve">Percentage of successful</w:t>
      </w:r>
      <w:r>
        <w:t xml:space="preserve"> </w:t>
      </w:r>
      <w:r>
        <w:rPr>
          <w:rStyle w:val="VerbatimChar"/>
        </w:rPr>
        <w:t xml:space="preserve">chef-client</w:t>
      </w:r>
      <w:r>
        <w:t xml:space="preserve"> </w:t>
      </w:r>
      <w:r>
        <w:t xml:space="preserve">runs without errors.</w:t>
      </w:r>
    </w:p>
    <w:p>
      <w:pPr>
        <w:numPr>
          <w:ilvl w:val="0"/>
          <w:numId w:val="1005"/>
        </w:numPr>
        <w:pStyle w:val="Compact"/>
      </w:pPr>
      <w:r>
        <w:rPr>
          <w:bCs/>
          <w:b/>
        </w:rPr>
        <w:t xml:space="preserve">Resource Utilization:</w:t>
      </w:r>
      <w:r>
        <w:t xml:space="preserve"> </w:t>
      </w:r>
      <w:r>
        <w:t xml:space="preserve">CPU and memory usage of the Chef Server during peak operations.</w:t>
      </w:r>
    </w:p>
    <w:bookmarkEnd w:id="30"/>
    <w:bookmarkStart w:id="33" w:name="risk-management"/>
    <w:p>
      <w:pPr>
        <w:pStyle w:val="Heading2"/>
      </w:pPr>
      <w:r>
        <w:t xml:space="preserve">6. Risk Management</w:t>
      </w:r>
    </w:p>
    <w:bookmarkStart w:id="31" w:name="network-instability"/>
    <w:p>
      <w:pPr>
        <w:pStyle w:val="Heading3"/>
      </w:pPr>
      <w:r>
        <w:t xml:space="preserve">6.1 Network Instability</w:t>
      </w:r>
    </w:p>
    <w:p>
      <w:pPr>
        <w:pStyle w:val="FirstParagraph"/>
      </w:pPr>
      <w:r>
        <w:t xml:space="preserve">In the event of network disruptions common in the region, the Chef Client is configured to retry failed operations. However, prolonged outages may lead to configuration drift. Mitigation includes scheduling</w:t>
      </w:r>
      <w:r>
        <w:t xml:space="preserve"> </w:t>
      </w:r>
      <w:r>
        <w:rPr>
          <w:rStyle w:val="VerbatimChar"/>
        </w:rPr>
        <w:t xml:space="preserve">chef-client</w:t>
      </w:r>
      <w:r>
        <w:t xml:space="preserve"> </w:t>
      </w:r>
      <w:r>
        <w:t xml:space="preserve">runs during stable network windows.</w:t>
      </w:r>
    </w:p>
    <w:bookmarkEnd w:id="31"/>
    <w:bookmarkStart w:id="32" w:name="compliance-and-security"/>
    <w:p>
      <w:pPr>
        <w:pStyle w:val="Heading3"/>
      </w:pPr>
      <w:r>
        <w:t xml:space="preserve">6.2 Compliance and Security</w:t>
      </w:r>
    </w:p>
    <w:p>
      <w:pPr>
        <w:pStyle w:val="FirstParagraph"/>
      </w:pPr>
      <w:r>
        <w:t xml:space="preserve">All data transmitted between nodes and the Chef Server must be encrypted using TLS. Access to the Chef Server is restricted to authorized personnel within the Tehran facility. Regular audits will be conducted to ensure compliance with local regulations.</w:t>
      </w:r>
    </w:p>
    <w:bookmarkEnd w:id="32"/>
    <w:bookmarkEnd w:id="33"/>
    <w:bookmarkStart w:id="34" w:name="conclusion-and-reporting"/>
    <w:p>
      <w:pPr>
        <w:pStyle w:val="Heading2"/>
      </w:pPr>
      <w:r>
        <w:t xml:space="preserve">7. Conclusion and Reporting</w:t>
      </w:r>
    </w:p>
    <w:p>
      <w:pPr>
        <w:pStyle w:val="FirstParagraph"/>
      </w:pPr>
      <w:r>
        <w:t xml:space="preserve">Upon completion of the experiment, a detailed report will be generated summarizing the findings. The report will include an analysis of the metrics collected, any challenges encountered specific to the Iran Tehran environment, and recommendations for future deployments of Chef in similar contexts.</w:t>
      </w:r>
    </w:p>
    <w:p>
      <w:pPr>
        <w:pStyle w:val="BodyText"/>
      </w:pPr>
      <w:r>
        <w:t xml:space="preserve">This protocol serves as a foundational document for understanding the capabilities and limitations of Chef in the specified geographical and regulatory environment.</w:t>
      </w:r>
    </w:p>
    <w:p>
      <w:pPr>
        <w:pStyle w:val="BodyText"/>
      </w:pPr>
      <w:r>
        <w:rPr>
          <w:bCs/>
          <w:b/>
        </w:rPr>
        <w:t xml:space="preserve">Approval:</w:t>
      </w:r>
      <w:r>
        <w:t xml:space="preserve"> </w:t>
      </w:r>
      <w:r>
        <w:t xml:space="preserve">This protocol has been reviewed and approved by the Infrastructure Team Lead and Compliance Officer for operations in Tehran, Iran.</w:t>
      </w:r>
    </w:p>
    <w:bookmarkEnd w:id="34"/>
    <w:p>
      <w:pPr>
        <w:pStyle w:val="BodyText"/>
      </w:pPr>
      <w:r>
        <w:t xml:space="preserve">© 2023 Infrastructure Automation Team. All rights reserved.</w:t>
      </w:r>
    </w:p>
    <w:p>
      <w:pPr>
        <w:pStyle w:val="BodyText"/>
      </w:pPr>
      <w:r>
        <w:t xml:space="preserve">Document generated for internal use only. Do not distribute externally.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Iran Tehran</dc:title>
  <dc:creator/>
  <dc:language>en</dc:language>
  <cp:keywords/>
  <dcterms:created xsi:type="dcterms:W3CDTF">2026-10-10T01:00:25Z</dcterms:created>
  <dcterms:modified xsi:type="dcterms:W3CDTF">2026-10-10T01:00:25Z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