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Infrastructure</w:t>
      </w:r>
      <w:r>
        <w:t xml:space="preserve"> </w:t>
      </w:r>
      <w:r>
        <w:t xml:space="preserve">in</w:t>
      </w:r>
      <w:r>
        <w:t xml:space="preserve"> </w:t>
      </w:r>
      <w:r>
        <w:t xml:space="preserve">Israel</w:t>
      </w:r>
      <w:r>
        <w:t xml:space="preserve"> </w:t>
      </w:r>
      <w:r>
        <w:t xml:space="preserve">Jerusalem</w:t>
      </w:r>
    </w:p>
    <w:bookmarkStart w:id="20" w:name="X83537de532b4131400140214653a26c7c08f1e4"/>
    <w:p>
      <w:pPr>
        <w:pStyle w:val="Heading1"/>
      </w:pPr>
      <w:r>
        <w:t xml:space="preserve">Experiment Protocol: Automated Configuration Management Using Chef in Israel Jerusalem</w:t>
      </w:r>
    </w:p>
    <w:p>
      <w:pPr>
        <w:pStyle w:val="FirstParagraph"/>
      </w:pPr>
      <w:r>
        <w:rPr>
          <w:bCs/>
          <w:b/>
        </w:rPr>
        <w:t xml:space="preserve">Document ID:</w:t>
      </w:r>
      <w:r>
        <w:t xml:space="preserve"> </w:t>
      </w:r>
      <w:r>
        <w:t xml:space="preserve">EXP-CHEF-JER-2023-001</w:t>
      </w:r>
    </w:p>
    <w:p>
      <w:pPr>
        <w:pStyle w:val="BodyText"/>
      </w:pPr>
      <w:r>
        <w:rPr>
          <w:bCs/>
          <w:b/>
        </w:rPr>
        <w:t xml:space="preserve">Date:</w:t>
      </w:r>
      <w:r>
        <w:t xml:space="preserve"> </w:t>
      </w:r>
      <w:r>
        <w:t xml:space="preserve">October 24, 2023</w:t>
      </w:r>
    </w:p>
    <w:p>
      <w:pPr>
        <w:pStyle w:val="BodyText"/>
      </w:pPr>
      <w:r>
        <w:rPr>
          <w:bCs/>
          <w:b/>
        </w:rPr>
        <w:t xml:space="preserve">Location:</w:t>
      </w:r>
      <w:r>
        <w:t xml:space="preserve"> </w:t>
      </w:r>
      <w:r>
        <w:t xml:space="preserve">Israel Jerusalem Data Center Node</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deploying and testing the Chef Infrastructure Automation tool within a controlled environment located in Israel Jerusalem. The primary objective is to evaluate the efficiency, reliability, and security of Chef in managing server configurations across a distributed network in the Jerusalem metropolitan area.</w:t>
      </w:r>
    </w:p>
    <w:p>
      <w:pPr>
        <w:pStyle w:val="BodyText"/>
      </w:pPr>
      <w:r>
        <w:t xml:space="preserve">The experiment aims to determine if Chef can effectively handle the specific latency and compliance requirements of infrastructure situated in Israel Jerusalem while maintaining high availability and configuration consistency.</w:t>
      </w:r>
    </w:p>
    <w:bookmarkEnd w:id="21"/>
    <w:bookmarkStart w:id="24" w:name="scope-and-environment"/>
    <w:p>
      <w:pPr>
        <w:pStyle w:val="Heading2"/>
      </w:pPr>
      <w:r>
        <w:t xml:space="preserve">2. Scope and Environment</w:t>
      </w:r>
    </w:p>
    <w:bookmarkStart w:id="22" w:name="geographic-scope"/>
    <w:p>
      <w:pPr>
        <w:pStyle w:val="Heading3"/>
      </w:pPr>
      <w:r>
        <w:t xml:space="preserve">2.1 Geographic Scope</w:t>
      </w:r>
    </w:p>
    <w:p>
      <w:pPr>
        <w:pStyle w:val="FirstParagraph"/>
      </w:pPr>
      <w:r>
        <w:t xml:space="preserve">All experimental activities will be confined to the designated server racks within the Israel Jerusalem facility. Network traffic generated by the Chef Server and Chef Clients will be monitored to ensure compliance with local data sovereignty regulations applicable in Israel Jerusalem.</w:t>
      </w:r>
    </w:p>
    <w:bookmarkEnd w:id="22"/>
    <w:bookmarkStart w:id="23" w:name="technical-environment"/>
    <w:p>
      <w:pPr>
        <w:pStyle w:val="Heading3"/>
      </w:pPr>
      <w:r>
        <w:t xml:space="preserve">2.2 Technical Environment</w:t>
      </w:r>
    </w:p>
    <w:p>
      <w:pPr>
        <w:numPr>
          <w:ilvl w:val="0"/>
          <w:numId w:val="1001"/>
        </w:numPr>
        <w:pStyle w:val="Compact"/>
      </w:pPr>
      <w:r>
        <w:rPr>
          <w:bCs/>
          <w:b/>
        </w:rPr>
        <w:t xml:space="preserve">Chef Server:</w:t>
      </w:r>
      <w:r>
        <w:t xml:space="preserve"> </w:t>
      </w:r>
      <w:r>
        <w:t xml:space="preserve">Version 18.0, hosted on a dedicated virtual machine.</w:t>
      </w:r>
    </w:p>
    <w:p>
      <w:pPr>
        <w:numPr>
          <w:ilvl w:val="0"/>
          <w:numId w:val="1001"/>
        </w:numPr>
        <w:pStyle w:val="Compact"/>
      </w:pPr>
      <w:r>
        <w:rPr>
          <w:bCs/>
          <w:b/>
        </w:rPr>
        <w:t xml:space="preserve">Chef Workstation:</w:t>
      </w:r>
      <w:r>
        <w:t xml:space="preserve"> </w:t>
      </w:r>
      <w:r>
        <w:t xml:space="preserve">Ubuntu 22.04 LTS with Ruby 3.0.</w:t>
      </w:r>
    </w:p>
    <w:p>
      <w:pPr>
        <w:numPr>
          <w:ilvl w:val="0"/>
          <w:numId w:val="1001"/>
        </w:numPr>
        <w:pStyle w:val="Compact"/>
      </w:pPr>
      <w:r>
        <w:rPr>
          <w:bCs/>
          <w:b/>
        </w:rPr>
        <w:t xml:space="preserve">Chef Clients:</w:t>
      </w:r>
      <w:r>
        <w:t xml:space="preserve"> </w:t>
      </w:r>
      <w:r>
        <w:t xml:space="preserve">50 Nodes running CentOS 8 and Windows Server 2019.</w:t>
      </w:r>
    </w:p>
    <w:p>
      <w:pPr>
        <w:numPr>
          <w:ilvl w:val="0"/>
          <w:numId w:val="1001"/>
        </w:numPr>
        <w:pStyle w:val="Compact"/>
      </w:pPr>
      <w:r>
        <w:rPr>
          <w:bCs/>
          <w:b/>
        </w:rPr>
        <w:t xml:space="preserve">Network:</w:t>
      </w:r>
      <w:r>
        <w:t xml:space="preserve"> </w:t>
      </w:r>
      <w:r>
        <w:t xml:space="preserve">Isolated VLAN within the Israel Jerusalem data center.</w:t>
      </w:r>
    </w:p>
    <w:bookmarkEnd w:id="23"/>
    <w:bookmarkEnd w:id="24"/>
    <w:bookmarkStart w:id="28" w:name="experimental-design"/>
    <w:p>
      <w:pPr>
        <w:pStyle w:val="Heading2"/>
      </w:pPr>
      <w:r>
        <w:t xml:space="preserve">3. Experimental Design</w:t>
      </w:r>
    </w:p>
    <w:p>
      <w:pPr>
        <w:pStyle w:val="FirstParagraph"/>
      </w:pPr>
      <w:r>
        <w:t xml:space="preserve">The experiment will proceed in three distinct phases. Each phase will test different capabilities of Chef within the context of the Israel Jerusalem infrastructure.</w:t>
      </w:r>
    </w:p>
    <w:bookmarkStart w:id="25" w:name="phase-1-deployment-and-bootstrap"/>
    <w:p>
      <w:pPr>
        <w:pStyle w:val="Heading3"/>
      </w:pPr>
      <w:r>
        <w:t xml:space="preserve">Phase 1: Deployment and Bootstrap</w:t>
      </w:r>
    </w:p>
    <w:p>
      <w:pPr>
        <w:pStyle w:val="FirstParagraph"/>
      </w:pPr>
      <w:r>
        <w:t xml:space="preserve">In this phase, the Chef Server will be installed and configured. Subsequently, 50 client nodes will be bootstrapped. The key metric here is the time required to establish secure communication between the Chef Server and the nodes located in Israel Jerusalem. We will measure the handshake latency and certificate exchange duration.</w:t>
      </w:r>
    </w:p>
    <w:bookmarkEnd w:id="25"/>
    <w:bookmarkStart w:id="26" w:name="phase-2-configuration-drift-detection"/>
    <w:p>
      <w:pPr>
        <w:pStyle w:val="Heading3"/>
      </w:pPr>
      <w:r>
        <w:t xml:space="preserve">Phase 2: Configuration Drift Detection</w:t>
      </w:r>
    </w:p>
    <w:p>
      <w:pPr>
        <w:pStyle w:val="FirstParagraph"/>
      </w:pPr>
      <w:r>
        <w:t xml:space="preserve">Once the nodes are enrolled, we will apply a standard cookbook designed to configure web servers (Nginx/Apache). After the initial run, we will manually alter configurations on 10% of the nodes to simulate configuration drift. The Chef Client will then run again to detect and remediate these changes. This phase tests Chef's ability to enforce desired state in a dynamic environment.</w:t>
      </w:r>
    </w:p>
    <w:bookmarkEnd w:id="26"/>
    <w:bookmarkStart w:id="27" w:name="phase-3-compliance-and-security-audit"/>
    <w:p>
      <w:pPr>
        <w:pStyle w:val="Heading3"/>
      </w:pPr>
      <w:r>
        <w:t xml:space="preserve">Phase 3: Compliance and Security Audit</w:t>
      </w:r>
    </w:p>
    <w:p>
      <w:pPr>
        <w:pStyle w:val="FirstParagraph"/>
      </w:pPr>
      <w:r>
        <w:t xml:space="preserve">Given the sensitive nature of infrastructure in Israel Jerusalem, this phase focuses on security. We will use Chef InSpec to run compliance profiles against the nodes. The profiles will check for adherence to local security standards and best practices. The goal is to verify that Chef can automate security auditing effectively.</w:t>
      </w:r>
    </w:p>
    <w:bookmarkEnd w:id="27"/>
    <w:bookmarkEnd w:id="28"/>
    <w:bookmarkStart w:id="31" w:name="methodology"/>
    <w:p>
      <w:pPr>
        <w:pStyle w:val="Heading2"/>
      </w:pPr>
      <w:r>
        <w:t xml:space="preserve">4. Methodology</w:t>
      </w:r>
    </w:p>
    <w:bookmarkStart w:id="29" w:name="data-collection"/>
    <w:p>
      <w:pPr>
        <w:pStyle w:val="Heading3"/>
      </w:pPr>
      <w:r>
        <w:t xml:space="preserve">4.1 Data Collection</w:t>
      </w:r>
    </w:p>
    <w:p>
      <w:pPr>
        <w:pStyle w:val="FirstParagraph"/>
      </w:pPr>
      <w:r>
        <w:t xml:space="preserve">Data will be collected automatically via Chef logs and manually through performance monitoring tools. Key data points include:</w:t>
      </w:r>
    </w:p>
    <w:p>
      <w:pPr>
        <w:numPr>
          <w:ilvl w:val="0"/>
          <w:numId w:val="1002"/>
        </w:numPr>
        <w:pStyle w:val="Compact"/>
      </w:pPr>
      <w:r>
        <w:t xml:space="preserve">Time taken for each Chef Client run.</w:t>
      </w:r>
    </w:p>
    <w:p>
      <w:pPr>
        <w:numPr>
          <w:ilvl w:val="0"/>
          <w:numId w:val="1002"/>
        </w:numPr>
        <w:pStyle w:val="Compact"/>
      </w:pPr>
      <w:r>
        <w:t xml:space="preserve">Number of resources updated, created, or deleted.</w:t>
      </w:r>
    </w:p>
    <w:p>
      <w:pPr>
        <w:numPr>
          <w:ilvl w:val="0"/>
          <w:numId w:val="1002"/>
        </w:numPr>
        <w:pStyle w:val="Compact"/>
      </w:pPr>
      <w:r>
        <w:t xml:space="preserve">Network bandwidth usage between the Chef Server and nodes in Israel Jerusalem.</w:t>
      </w:r>
    </w:p>
    <w:p>
      <w:pPr>
        <w:numPr>
          <w:ilvl w:val="0"/>
          <w:numId w:val="1002"/>
        </w:numPr>
        <w:pStyle w:val="Compact"/>
      </w:pPr>
      <w:r>
        <w:t xml:space="preserve">Error rates and failure modes.</w:t>
      </w:r>
    </w:p>
    <w:bookmarkEnd w:id="29"/>
    <w:bookmarkStart w:id="30" w:name="variables"/>
    <w:p>
      <w:pPr>
        <w:pStyle w:val="Heading3"/>
      </w:pPr>
      <w:r>
        <w:t xml:space="preserve">4.2 Variables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Variable Type</w:t>
            </w:r>
          </w:p>
        </w:tc>
        <w:tc>
          <w:tcPr/>
          <w:p>
            <w:pPr>
              <w:pStyle w:val="Compact"/>
              <w:jc w:val="left"/>
            </w:pPr>
            <w:r>
              <w:t xml:space="preserve">Description</w:t>
            </w:r>
          </w:p>
        </w:tc>
      </w:tr>
      <w:tr>
        <w:tc>
          <w:tcPr/>
          <w:p>
            <w:pPr>
              <w:pStyle w:val="Compact"/>
              <w:jc w:val="left"/>
            </w:pPr>
            <w:r>
              <w:t xml:space="preserve">Independent</w:t>
            </w:r>
          </w:p>
        </w:tc>
        <w:tc>
          <w:tcPr/>
          <w:p>
            <w:pPr>
              <w:pStyle w:val="Compact"/>
              <w:jc w:val="left"/>
            </w:pPr>
            <w:r>
              <w:t xml:space="preserve">Chef Cookbook complexity, number of nodes, network latency.</w:t>
            </w:r>
          </w:p>
        </w:tc>
      </w:tr>
      <w:tr>
        <w:tc>
          <w:tcPr/>
          <w:p>
            <w:pPr>
              <w:pStyle w:val="Compact"/>
              <w:jc w:val="left"/>
            </w:pPr>
            <w:r>
              <w:t xml:space="preserve">Dependent</w:t>
            </w:r>
          </w:p>
        </w:tc>
        <w:tc>
          <w:tcPr/>
          <w:p>
            <w:pPr>
              <w:pStyle w:val="Compact"/>
              <w:jc w:val="left"/>
            </w:pPr>
            <w:r>
              <w:t xml:space="preserve">Configuration consistency, remediation time, system uptime.</w:t>
            </w:r>
          </w:p>
        </w:tc>
      </w:tr>
      <w:tr>
        <w:tc>
          <w:tcPr/>
          <w:p>
            <w:pPr>
              <w:pStyle w:val="Compact"/>
              <w:jc w:val="left"/>
            </w:pPr>
            <w:r>
              <w:t xml:space="preserve">Controlled</w:t>
            </w:r>
          </w:p>
        </w:tc>
        <w:tc>
          <w:tcPr/>
          <w:p>
            <w:pPr>
              <w:pStyle w:val="Compact"/>
              <w:jc w:val="left"/>
            </w:pPr>
            <w:r>
              <w:t xml:space="preserve">Hardware specifications, OS versions, network topology in Israel Jerusalem.</w:t>
            </w:r>
          </w:p>
        </w:tc>
      </w:tr>
    </w:tbl>
    <w:bookmarkEnd w:id="30"/>
    <w:bookmarkEnd w:id="31"/>
    <w:bookmarkStart w:id="32" w:name="risk-assessment-and-mitigation"/>
    <w:p>
      <w:pPr>
        <w:pStyle w:val="Heading2"/>
      </w:pPr>
      <w:r>
        <w:t xml:space="preserve">5. Risk Assessment and Mitigation</w:t>
      </w:r>
    </w:p>
    <w:p>
      <w:pPr>
        <w:pStyle w:val="FirstParagraph"/>
      </w:pPr>
      <w:r>
        <w:t xml:space="preserve">Operating in Israel Jerusalem requires careful consideration of potential risks.</w:t>
      </w:r>
    </w:p>
    <w:p>
      <w:pPr>
        <w:numPr>
          <w:ilvl w:val="0"/>
          <w:numId w:val="1003"/>
        </w:numPr>
        <w:pStyle w:val="Compact"/>
      </w:pPr>
      <w:r>
        <w:rPr>
          <w:bCs/>
          <w:b/>
        </w:rPr>
        <w:t xml:space="preserve">Network Interruption:</w:t>
      </w:r>
      <w:r>
        <w:t xml:space="preserve"> </w:t>
      </w:r>
      <w:r>
        <w:t xml:space="preserve">In case of network instability, Chef's idempotent nature ensures that partial runs do not corrupt system states. However, we will implement retry logic and exponential backoff.</w:t>
      </w:r>
    </w:p>
    <w:p>
      <w:pPr>
        <w:numPr>
          <w:ilvl w:val="0"/>
          <w:numId w:val="1003"/>
        </w:numPr>
        <w:pStyle w:val="Compact"/>
      </w:pPr>
      <w:r>
        <w:rPr>
          <w:bCs/>
          <w:b/>
        </w:rPr>
        <w:t xml:space="preserve">Data Privacy:</w:t>
      </w:r>
      <w:r>
        <w:t xml:space="preserve"> </w:t>
      </w:r>
      <w:r>
        <w:t xml:space="preserve">All data transmitted between the Chef Server and clients will be encrypted using TLS 1.3. No sensitive data will leave the Israel Jerusalem perimeter.</w:t>
      </w:r>
    </w:p>
    <w:p>
      <w:pPr>
        <w:numPr>
          <w:ilvl w:val="0"/>
          <w:numId w:val="1003"/>
        </w:numPr>
        <w:pStyle w:val="Compact"/>
      </w:pPr>
      <w:r>
        <w:rPr>
          <w:bCs/>
          <w:b/>
        </w:rPr>
        <w:t xml:space="preserve">System Downtime:</w:t>
      </w:r>
      <w:r>
        <w:t xml:space="preserve"> </w:t>
      </w:r>
      <w:r>
        <w:t xml:space="preserve">To minimize impact, all experiments will be conducted during off-peak hours (02:00 - 06:00 local time).</w:t>
      </w:r>
    </w:p>
    <w:bookmarkEnd w:id="32"/>
    <w:bookmarkStart w:id="33" w:name="expected-outcomes"/>
    <w:p>
      <w:pPr>
        <w:pStyle w:val="Heading2"/>
      </w:pPr>
      <w:r>
        <w:t xml:space="preserve">6. Expected Outcomes</w:t>
      </w:r>
    </w:p>
    <w:p>
      <w:pPr>
        <w:pStyle w:val="FirstParagraph"/>
      </w:pPr>
      <w:r>
        <w:t xml:space="preserve">We anticipate that Chef will successfully manage the configuration of all 50 nodes with less than 1% drift after remediation. The experiment should demonstrate that Chef is a viable solution for automating infrastructure in Israel Jerusalem, providing both efficiency and security.</w:t>
      </w:r>
    </w:p>
    <w:p>
      <w:pPr>
        <w:pStyle w:val="BodyText"/>
      </w:pPr>
      <w:r>
        <w:t xml:space="preserve">Specifically, we expect to see a reduction in manual configuration time by at least 70% compared to traditional methods. Additionally, the compliance audit phase should highlight any gaps in current security practices, allowing for immediate corrective action.</w:t>
      </w:r>
    </w:p>
    <w:bookmarkEnd w:id="33"/>
    <w:bookmarkStart w:id="34" w:name="conclusion"/>
    <w:p>
      <w:pPr>
        <w:pStyle w:val="Heading2"/>
      </w:pPr>
      <w:r>
        <w:t xml:space="preserve">7. Conclusion</w:t>
      </w:r>
    </w:p>
    <w:p>
      <w:pPr>
        <w:pStyle w:val="FirstParagraph"/>
      </w:pPr>
      <w:r>
        <w:t xml:space="preserve">This Experiment Protocol provides a structured approach to evaluating Chef in the Israel Jerusalem environment. By following this protocol, we aim to gather comprehensive data that will inform future infrastructure decisions. The results will be documented in a final report, including recommendations for scaling Chef across other regions if successful.</w:t>
      </w:r>
    </w:p>
    <w:p>
      <w:pPr>
        <w:pStyle w:val="BodyText"/>
      </w:pPr>
      <w:r>
        <w:t xml:space="preserve">All team members involved in this experiment must adhere strictly to this protocol to ensure the integrity and safety of the infrastructure in Israel Jerusalem.</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Infrastructure in Israel Jerusalem</dc:title>
  <dc:creator/>
  <dc:language>en</dc:language>
  <cp:keywords/>
  <dcterms:created xsi:type="dcterms:W3CDTF">2026-10-10T01:40:06Z</dcterms:created>
  <dcterms:modified xsi:type="dcterms:W3CDTF">2026-10-10T01:40:06Z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