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6b93bf7dd97dc8eade8a62199c74a9ebb99f63"/>
    <w:p>
      <w:pPr>
        <w:pStyle w:val="Heading1"/>
      </w:pPr>
      <w:r>
        <w:t xml:space="preserve">Experiment Protocol: Chef Infrastructure Automation in Israel Tel Aviv</w:t>
      </w:r>
    </w:p>
    <w:p>
      <w:pPr>
        <w:pStyle w:val="FirstParagraph"/>
      </w:pPr>
      <w:r>
        <w:rPr>
          <w:bCs/>
          <w:b/>
        </w:rPr>
        <w:t xml:space="preserve">Document ID:</w:t>
      </w:r>
      <w:r>
        <w:t xml:space="preserve"> </w:t>
      </w:r>
      <w:r>
        <w:t xml:space="preserve">EXP-CHEF-TLV-2023-001</w:t>
      </w:r>
    </w:p>
    <w:p>
      <w:pPr>
        <w:pStyle w:val="BodyText"/>
      </w:pPr>
      <w:r>
        <w:rPr>
          <w:bCs/>
          <w:b/>
        </w:rPr>
        <w:t xml:space="preserve">Location:</w:t>
      </w:r>
      <w:r>
        <w:t xml:space="preserve"> </w:t>
      </w:r>
      <w:r>
        <w:t xml:space="preserve">Israel Tel Aviv, Data Center Node Alpha</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testing, and validating the</w:t>
      </w:r>
      <w:r>
        <w:t xml:space="preserve"> </w:t>
      </w:r>
      <w:r>
        <w:rPr>
          <w:bCs/>
          <w:b/>
        </w:rPr>
        <w:t xml:space="preserve">Chef</w:t>
      </w:r>
      <w:r>
        <w:t xml:space="preserve"> </w:t>
      </w:r>
      <w:r>
        <w:t xml:space="preserve">configuration management tool within the operational environment located in</w:t>
      </w:r>
      <w:r>
        <w:t xml:space="preserve"> </w:t>
      </w:r>
      <w:r>
        <w:rPr>
          <w:bCs/>
          <w:b/>
        </w:rPr>
        <w:t xml:space="preserve">Israel Tel Aviv</w:t>
      </w:r>
      <w:r>
        <w:t xml:space="preserve">. The primary objective is to assess the efficiency, reliability, and compliance of Chef in managing server configurations across a distributed network in the Tel Aviv metropolitan area.</w:t>
      </w:r>
    </w:p>
    <w:p>
      <w:pPr>
        <w:pStyle w:val="BodyText"/>
      </w:pPr>
      <w:r>
        <w:t xml:space="preserve">Given the high-density tech ecosystem in Israel Tel Aviv, this experiment aims to demonstrate how Chef can handle rapid infrastructure scaling while adhering to local data sovereignty regulations. The protocol ensures that all Chef nodes, cookbooks, and policies are configured to meet the specific network latency and security requirements of the Tel Aviv region.</w:t>
      </w:r>
    </w:p>
    <w:bookmarkEnd w:id="20"/>
    <w:bookmarkStart w:id="21" w:name="scope-and-environment"/>
    <w:p>
      <w:pPr>
        <w:pStyle w:val="Heading2"/>
      </w:pPr>
      <w:r>
        <w:t xml:space="preserve">2. Scope and Environment</w:t>
      </w:r>
    </w:p>
    <w:p>
      <w:pPr>
        <w:pStyle w:val="FirstParagraph"/>
      </w:pPr>
      <w:r>
        <w:t xml:space="preserve">The scope of this experiment is limited to the physical and virtual servers hosted in the Israel Tel Aviv facility. The environment includes:</w:t>
      </w:r>
    </w:p>
    <w:p>
      <w:pPr>
        <w:numPr>
          <w:ilvl w:val="0"/>
          <w:numId w:val="1001"/>
        </w:numPr>
        <w:pStyle w:val="Compact"/>
      </w:pPr>
      <w:r>
        <w:rPr>
          <w:bCs/>
          <w:b/>
        </w:rPr>
        <w:t xml:space="preserve">Chef Server:</w:t>
      </w:r>
      <w:r>
        <w:t xml:space="preserve"> </w:t>
      </w:r>
      <w:r>
        <w:t xml:space="preserve">Hosted on-premise in Tel Aviv to ensure data residency.</w:t>
      </w:r>
    </w:p>
    <w:p>
      <w:pPr>
        <w:numPr>
          <w:ilvl w:val="0"/>
          <w:numId w:val="1001"/>
        </w:numPr>
        <w:pStyle w:val="Compact"/>
      </w:pPr>
      <w:r>
        <w:rPr>
          <w:bCs/>
          <w:b/>
        </w:rPr>
        <w:t xml:space="preserve">Chef Workstations:</w:t>
      </w:r>
      <w:r>
        <w:t xml:space="preserve"> </w:t>
      </w:r>
      <w:r>
        <w:t xml:space="preserve">Admin terminals located in the Tel Aviv operations center.</w:t>
      </w:r>
    </w:p>
    <w:p>
      <w:pPr>
        <w:numPr>
          <w:ilvl w:val="0"/>
          <w:numId w:val="1001"/>
        </w:numPr>
        <w:pStyle w:val="Compact"/>
      </w:pPr>
      <w:r>
        <w:rPr>
          <w:bCs/>
          <w:b/>
        </w:rPr>
        <w:t xml:space="preserve">Chef Nodes:</w:t>
      </w:r>
      <w:r>
        <w:t xml:space="preserve"> </w:t>
      </w:r>
      <w:r>
        <w:t xml:space="preserve">50 Linux-based servers (Ubuntu 22.04 LTS) distributed across three racks in the Tel Aviv data center.</w:t>
      </w:r>
    </w:p>
    <w:p>
      <w:pPr>
        <w:pStyle w:val="FirstParagraph"/>
      </w:pPr>
      <w:r>
        <w:t xml:space="preserve">All network traffic between Chef components will remain within the Israel Tel Aviv local area network (LAN) to minimize latency and comply with Israeli cybersecurity standards.</w:t>
      </w:r>
    </w:p>
    <w:bookmarkEnd w:id="21"/>
    <w:bookmarkStart w:id="22" w:name="prerequisites"/>
    <w:p>
      <w:pPr>
        <w:pStyle w:val="Heading2"/>
      </w:pPr>
      <w:r>
        <w:t xml:space="preserve">3. Prerequisites</w:t>
      </w:r>
    </w:p>
    <w:p>
      <w:pPr>
        <w:pStyle w:val="FirstParagraph"/>
      </w:pPr>
      <w:r>
        <w:t xml:space="preserve">Before initiating the Chef experiment in Israel Tel Aviv, the following prerequisites must be met:</w:t>
      </w:r>
    </w:p>
    <w:p>
      <w:pPr>
        <w:numPr>
          <w:ilvl w:val="0"/>
          <w:numId w:val="1002"/>
        </w:numPr>
        <w:pStyle w:val="Compact"/>
      </w:pPr>
      <w:r>
        <w:t xml:space="preserve">Network connectivity verified between all nodes and the Chef Server.</w:t>
      </w:r>
    </w:p>
    <w:p>
      <w:pPr>
        <w:numPr>
          <w:ilvl w:val="0"/>
          <w:numId w:val="1002"/>
        </w:numPr>
        <w:pStyle w:val="Compact"/>
      </w:pPr>
      <w:r>
        <w:t xml:space="preserve">SSL certificates issued for all Chef components, signed by a trusted CA recognized in Israel.</w:t>
      </w:r>
    </w:p>
    <w:p>
      <w:pPr>
        <w:numPr>
          <w:ilvl w:val="0"/>
          <w:numId w:val="1002"/>
        </w:numPr>
        <w:pStyle w:val="Compact"/>
      </w:pPr>
      <w:r>
        <w:t xml:space="preserve">Administrative access granted to the Tel Aviv operations team.</w:t>
      </w:r>
    </w:p>
    <w:p>
      <w:pPr>
        <w:numPr>
          <w:ilvl w:val="0"/>
          <w:numId w:val="1002"/>
        </w:numPr>
        <w:pStyle w:val="Compact"/>
      </w:pPr>
      <w:r>
        <w:t xml:space="preserve">Backup of existing server configurations completed.</w:t>
      </w:r>
    </w:p>
    <w:bookmarkEnd w:id="22"/>
    <w:bookmarkStart w:id="28" w:name="experimental-procedure"/>
    <w:p>
      <w:pPr>
        <w:pStyle w:val="Heading2"/>
      </w:pPr>
      <w:r>
        <w:t xml:space="preserve">4. Experimental Procedure</w:t>
      </w:r>
    </w:p>
    <w:bookmarkStart w:id="23" w:name="chef-server-deployment"/>
    <w:p>
      <w:pPr>
        <w:pStyle w:val="Heading3"/>
      </w:pPr>
      <w:r>
        <w:t xml:space="preserve">4.1 Chef Server Deployment</w:t>
      </w:r>
    </w:p>
    <w:p>
      <w:pPr>
        <w:pStyle w:val="FirstParagraph"/>
      </w:pPr>
      <w:r>
        <w:t xml:space="preserve">Deploy the Chef Server on a dedicated virtual machine in the Israel Tel Aviv data center. Configure the server with the following parameters:</w:t>
      </w:r>
    </w:p>
    <w:p>
      <w:pPr>
        <w:numPr>
          <w:ilvl w:val="0"/>
          <w:numId w:val="1003"/>
        </w:numPr>
        <w:pStyle w:val="Compact"/>
      </w:pPr>
      <w:r>
        <w:t xml:space="preserve">Hostname:</w:t>
      </w:r>
      <w:r>
        <w:t xml:space="preserve"> </w:t>
      </w:r>
      <w:r>
        <w:rPr>
          <w:rStyle w:val="VerbatimChar"/>
        </w:rPr>
        <w:t xml:space="preserve">chef-server-tlv-01</w:t>
      </w:r>
    </w:p>
    <w:p>
      <w:pPr>
        <w:numPr>
          <w:ilvl w:val="0"/>
          <w:numId w:val="1003"/>
        </w:numPr>
        <w:pStyle w:val="Compact"/>
      </w:pPr>
      <w:r>
        <w:t xml:space="preserve">IP Address: Static IP assigned within the Tel Aviv subnet.</w:t>
      </w:r>
    </w:p>
    <w:p>
      <w:pPr>
        <w:numPr>
          <w:ilvl w:val="0"/>
          <w:numId w:val="1003"/>
        </w:numPr>
        <w:pStyle w:val="Compact"/>
      </w:pPr>
      <w:r>
        <w:t xml:space="preserve">Storage: Encrypted volume for storing node data and cookbooks.</w:t>
      </w:r>
    </w:p>
    <w:p>
      <w:pPr>
        <w:pStyle w:val="FirstParagraph"/>
      </w:pPr>
      <w:r>
        <w:t xml:space="preserve">Verify that the Chef Server is accessible only from authorized workstations within the Tel Aviv facility.</w:t>
      </w:r>
    </w:p>
    <w:bookmarkEnd w:id="23"/>
    <w:bookmarkStart w:id="24" w:name="chef-workstation-setup"/>
    <w:p>
      <w:pPr>
        <w:pStyle w:val="Heading3"/>
      </w:pPr>
      <w:r>
        <w:t xml:space="preserve">4.2 Chef Workstation Setup</w:t>
      </w:r>
    </w:p>
    <w:p>
      <w:pPr>
        <w:pStyle w:val="FirstParagraph"/>
      </w:pPr>
      <w:r>
        <w:t xml:space="preserve">Configure Chef Workstations in the Tel Aviv operations center with the necessary tools:</w:t>
      </w:r>
    </w:p>
    <w:p>
      <w:pPr>
        <w:numPr>
          <w:ilvl w:val="0"/>
          <w:numId w:val="1004"/>
        </w:numPr>
        <w:pStyle w:val="Compact"/>
      </w:pPr>
      <w:r>
        <w:t xml:space="preserve">Install ChefDK (Development Kit).</w:t>
      </w:r>
    </w:p>
    <w:p>
      <w:pPr>
        <w:numPr>
          <w:ilvl w:val="0"/>
          <w:numId w:val="1004"/>
        </w:numPr>
        <w:pStyle w:val="Compact"/>
      </w:pPr>
      <w:r>
        <w:t xml:space="preserve">Configure</w:t>
      </w:r>
      <w:r>
        <w:t xml:space="preserve"> </w:t>
      </w:r>
      <w:r>
        <w:rPr>
          <w:rStyle w:val="VerbatimChar"/>
        </w:rPr>
        <w:t xml:space="preserve">knife.rb</w:t>
      </w:r>
      <w:r>
        <w:t xml:space="preserve"> </w:t>
      </w:r>
      <w:r>
        <w:t xml:space="preserve">to point to the Tel Aviv Chef Server.</w:t>
      </w:r>
    </w:p>
    <w:p>
      <w:pPr>
        <w:numPr>
          <w:ilvl w:val="0"/>
          <w:numId w:val="1004"/>
        </w:numPr>
        <w:pStyle w:val="Compact"/>
      </w:pPr>
      <w:r>
        <w:t xml:space="preserve">Generate API keys and store them securely.</w:t>
      </w:r>
    </w:p>
    <w:bookmarkEnd w:id="24"/>
    <w:bookmarkStart w:id="25" w:name="node-registration"/>
    <w:p>
      <w:pPr>
        <w:pStyle w:val="Heading3"/>
      </w:pPr>
      <w:r>
        <w:t xml:space="preserve">4.3 Node Registration</w:t>
      </w:r>
    </w:p>
    <w:p>
      <w:pPr>
        <w:pStyle w:val="FirstParagraph"/>
      </w:pPr>
      <w:r>
        <w:t xml:space="preserve">Register 50 Chef Nodes located in the Israel Tel Aviv data center. Each node must:</w:t>
      </w:r>
    </w:p>
    <w:p>
      <w:pPr>
        <w:numPr>
          <w:ilvl w:val="0"/>
          <w:numId w:val="1005"/>
        </w:numPr>
        <w:pStyle w:val="Compact"/>
      </w:pPr>
      <w:r>
        <w:t xml:space="preserve">Install the Chef Client.</w:t>
      </w:r>
    </w:p>
    <w:p>
      <w:pPr>
        <w:numPr>
          <w:ilvl w:val="0"/>
          <w:numId w:val="1005"/>
        </w:numPr>
        <w:pStyle w:val="Compact"/>
      </w:pPr>
      <w:r>
        <w:t xml:space="preserve">Be assigned a unique node name following the convention</w:t>
      </w:r>
      <w:r>
        <w:t xml:space="preserve"> </w:t>
      </w:r>
      <w:r>
        <w:rPr>
          <w:rStyle w:val="VerbatimChar"/>
        </w:rPr>
        <w:t xml:space="preserve">tlv-node-XX</w:t>
      </w:r>
      <w:r>
        <w:t xml:space="preserve">.</w:t>
      </w:r>
    </w:p>
    <w:p>
      <w:pPr>
        <w:numPr>
          <w:ilvl w:val="0"/>
          <w:numId w:val="1005"/>
        </w:numPr>
        <w:pStyle w:val="Compact"/>
      </w:pPr>
      <w:r>
        <w:t xml:space="preserve">Authenticate with the Chef Server using signed certificates.</w:t>
      </w:r>
    </w:p>
    <w:bookmarkEnd w:id="25"/>
    <w:bookmarkStart w:id="26" w:name="cookbook-development-and-testing"/>
    <w:p>
      <w:pPr>
        <w:pStyle w:val="Heading3"/>
      </w:pPr>
      <w:r>
        <w:t xml:space="preserve">4.4 Cookbook Development and Testing</w:t>
      </w:r>
    </w:p>
    <w:p>
      <w:pPr>
        <w:pStyle w:val="FirstParagraph"/>
      </w:pPr>
      <w:r>
        <w:t xml:space="preserve">Develop custom cookbooks tailored to the requirements of the Israel Tel Aviv environment. Cookbooks should include:</w:t>
      </w:r>
    </w:p>
    <w:p>
      <w:pPr>
        <w:numPr>
          <w:ilvl w:val="0"/>
          <w:numId w:val="1006"/>
        </w:numPr>
        <w:pStyle w:val="Compact"/>
      </w:pPr>
      <w:r>
        <w:t xml:space="preserve">Configuration for local time zones (Israel Standard Time).</w:t>
      </w:r>
    </w:p>
    <w:p>
      <w:pPr>
        <w:numPr>
          <w:ilvl w:val="0"/>
          <w:numId w:val="1006"/>
        </w:numPr>
        <w:pStyle w:val="Compact"/>
      </w:pPr>
      <w:r>
        <w:t xml:space="preserve">Security hardening scripts compliant with Israeli regulations.</w:t>
      </w:r>
    </w:p>
    <w:p>
      <w:pPr>
        <w:numPr>
          <w:ilvl w:val="0"/>
          <w:numId w:val="1006"/>
        </w:numPr>
        <w:pStyle w:val="Compact"/>
      </w:pPr>
      <w:r>
        <w:t xml:space="preserve">Application deployment recipes for services hosted in Tel Aviv.</w:t>
      </w:r>
    </w:p>
    <w:p>
      <w:pPr>
        <w:pStyle w:val="FirstParagraph"/>
      </w:pPr>
      <w:r>
        <w:t xml:space="preserve">Test cookbooks in a staging environment within Tel Aviv before applying them to production nodes.</w:t>
      </w:r>
    </w:p>
    <w:bookmarkEnd w:id="26"/>
    <w:bookmarkStart w:id="27" w:name="execution-and-monitoring"/>
    <w:p>
      <w:pPr>
        <w:pStyle w:val="Heading3"/>
      </w:pPr>
      <w:r>
        <w:t xml:space="preserve">4.5 Execution and Monitoring</w:t>
      </w:r>
    </w:p>
    <w:p>
      <w:pPr>
        <w:pStyle w:val="FirstParagraph"/>
      </w:pPr>
      <w:r>
        <w:t xml:space="preserve">Run Chef Client on all nodes in the Israel Tel Aviv facility. Monitor the execution logs for errors or warnings. Key metrics to track include:</w:t>
      </w:r>
    </w:p>
    <w:p>
      <w:pPr>
        <w:numPr>
          <w:ilvl w:val="0"/>
          <w:numId w:val="1007"/>
        </w:numPr>
        <w:pStyle w:val="Compact"/>
      </w:pPr>
      <w:r>
        <w:t xml:space="preserve">Convergence time per node.</w:t>
      </w:r>
    </w:p>
    <w:p>
      <w:pPr>
        <w:numPr>
          <w:ilvl w:val="0"/>
          <w:numId w:val="1007"/>
        </w:numPr>
        <w:pStyle w:val="Compact"/>
      </w:pPr>
      <w:r>
        <w:t xml:space="preserve">Success rate of recipe execution.</w:t>
      </w:r>
    </w:p>
    <w:p>
      <w:pPr>
        <w:numPr>
          <w:ilvl w:val="0"/>
          <w:numId w:val="1007"/>
        </w:numPr>
        <w:pStyle w:val="Compact"/>
      </w:pPr>
      <w:r>
        <w:t xml:space="preserve">Network latency between nodes and the Chef Server.</w:t>
      </w:r>
    </w:p>
    <w:bookmarkEnd w:id="27"/>
    <w:bookmarkEnd w:id="28"/>
    <w:bookmarkStart w:id="29" w:name="data-collection-and-analysis"/>
    <w:p>
      <w:pPr>
        <w:pStyle w:val="Heading2"/>
      </w:pPr>
      <w:r>
        <w:t xml:space="preserve">5. Data Collection and Analysis</w:t>
      </w:r>
    </w:p>
    <w:p>
      <w:pPr>
        <w:pStyle w:val="FirstParagraph"/>
      </w:pPr>
      <w:r>
        <w:t xml:space="preserve">Collect data from the Chef Server and nodes throughout the experiment. Analyze the data to determine:</w:t>
      </w:r>
    </w:p>
    <w:p>
      <w:pPr>
        <w:numPr>
          <w:ilvl w:val="0"/>
          <w:numId w:val="1008"/>
        </w:numPr>
        <w:pStyle w:val="Compact"/>
      </w:pPr>
      <w:r>
        <w:t xml:space="preserve">Whether Chef can manage the Tel Aviv infrastructure efficiently.</w:t>
      </w:r>
    </w:p>
    <w:p>
      <w:pPr>
        <w:numPr>
          <w:ilvl w:val="0"/>
          <w:numId w:val="1008"/>
        </w:numPr>
        <w:pStyle w:val="Compact"/>
      </w:pPr>
      <w:r>
        <w:t xml:space="preserve">Any performance bottlenecks specific to the Israel Tel Aviv network.</w:t>
      </w:r>
    </w:p>
    <w:p>
      <w:pPr>
        <w:numPr>
          <w:ilvl w:val="0"/>
          <w:numId w:val="1008"/>
        </w:numPr>
        <w:pStyle w:val="Compact"/>
      </w:pPr>
      <w:r>
        <w:t xml:space="preserve">Compliance with local security and data residency requirements.</w:t>
      </w:r>
    </w:p>
    <w:bookmarkEnd w:id="29"/>
    <w:bookmarkStart w:id="30" w:name="risk-management"/>
    <w:p>
      <w:pPr>
        <w:pStyle w:val="Heading2"/>
      </w:pPr>
      <w:r>
        <w:t xml:space="preserve">6. Risk Management</w:t>
      </w:r>
    </w:p>
    <w:p>
      <w:pPr>
        <w:pStyle w:val="FirstParagraph"/>
      </w:pPr>
      <w:r>
        <w:t xml:space="preserve">Potential risks and mitigation strategies: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w:t>
            </w:r>
          </w:p>
        </w:tc>
      </w:tr>
      <w:tr>
        <w:tc>
          <w:tcPr/>
          <w:p>
            <w:pPr>
              <w:pStyle w:val="Compact"/>
              <w:jc w:val="left"/>
            </w:pPr>
            <w:r>
              <w:t xml:space="preserve">Network outage in Tel Aviv</w:t>
            </w:r>
          </w:p>
        </w:tc>
        <w:tc>
          <w:tcPr/>
          <w:p>
            <w:pPr>
              <w:pStyle w:val="Compact"/>
              <w:jc w:val="left"/>
            </w:pPr>
            <w:r>
              <w:t xml:space="preserve">Implement redundant network paths and offline Chef Client runs.</w:t>
            </w:r>
          </w:p>
        </w:tc>
      </w:tr>
      <w:tr>
        <w:tc>
          <w:tcPr/>
          <w:p>
            <w:pPr>
              <w:pStyle w:val="Compact"/>
              <w:jc w:val="left"/>
            </w:pPr>
            <w:r>
              <w:t xml:space="preserve">Configuration drift</w:t>
            </w:r>
          </w:p>
        </w:tc>
        <w:tc>
          <w:tcPr/>
          <w:p>
            <w:pPr>
              <w:pStyle w:val="Compact"/>
              <w:jc w:val="left"/>
            </w:pPr>
            <w:r>
              <w:t xml:space="preserve">Enable automatic drift detection and alerting.</w:t>
            </w:r>
          </w:p>
        </w:tc>
      </w:tr>
      <w:tr>
        <w:tc>
          <w:tcPr/>
          <w:p>
            <w:pPr>
              <w:pStyle w:val="Compact"/>
              <w:jc w:val="left"/>
            </w:pPr>
            <w:r>
              <w:t xml:space="preserve">Security breach</w:t>
            </w:r>
          </w:p>
        </w:tc>
        <w:tc>
          <w:tcPr/>
          <w:p>
            <w:pPr>
              <w:pStyle w:val="Compact"/>
              <w:jc w:val="left"/>
            </w:pPr>
            <w:r>
              <w:t xml:space="preserve">Use encryption, access controls, and regular audits.</w:t>
            </w:r>
          </w:p>
        </w:tc>
      </w:tr>
    </w:tbl>
    <w:bookmarkEnd w:id="30"/>
    <w:bookmarkStart w:id="31" w:name="conclusion"/>
    <w:p>
      <w:pPr>
        <w:pStyle w:val="Heading2"/>
      </w:pPr>
      <w:r>
        <w:t xml:space="preserve">7. Conclusion</w:t>
      </w:r>
    </w:p>
    <w:p>
      <w:pPr>
        <w:pStyle w:val="FirstParagraph"/>
      </w:pPr>
      <w:r>
        <w:t xml:space="preserve">This Experiment Protocol provides a structured approach to deploying and validating Chef in the Israel Tel Aviv environment. By following these steps, the operations team can ensure that Chef is configured to meet the unique demands of the Tel Aviv region while maintaining high standards of security, performance, and compliance.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Israel Tel Aviv</dc:title>
  <dc:creator/>
  <dc:language>en</dc:language>
  <cp:keywords/>
  <dcterms:created xsi:type="dcterms:W3CDTF">2026-10-10T01:14:47Z</dcterms:created>
  <dcterms:modified xsi:type="dcterms:W3CDTF">2026-10-10T01:14:47Z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