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Kenya</w:t>
      </w:r>
      <w:r>
        <w:t xml:space="preserve"> </w:t>
      </w:r>
      <w:r>
        <w:t xml:space="preserve">Nairobi</w:t>
      </w:r>
    </w:p>
    <w:bookmarkStart w:id="20" w:name="X834f6c7ed0f370e2210f00d9e58ead87249c44b"/>
    <w:p>
      <w:pPr>
        <w:pStyle w:val="Heading1"/>
      </w:pPr>
      <w:r>
        <w:t xml:space="preserve">Experiment Protocol: Chef Infrastructure as Code Deployment in Kenya Nairobi</w:t>
      </w:r>
    </w:p>
    <w:p>
      <w:pPr>
        <w:pStyle w:val="FirstParagraph"/>
      </w:pPr>
      <w:r>
        <w:rPr>
          <w:bCs/>
          <w:b/>
        </w:rPr>
        <w:t xml:space="preserve">Document ID:</w:t>
      </w:r>
      <w:r>
        <w:t xml:space="preserve"> </w:t>
      </w:r>
      <w:r>
        <w:t xml:space="preserve">EP-CHEF-NBO-2023-001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Evaluation of Chef Automation for Cloud-Native Infrastructure in East African Data Centers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deploying, testing, and evaluating the</w:t>
      </w:r>
      <w:r>
        <w:t xml:space="preserve"> </w:t>
      </w:r>
      <w:r>
        <w:rPr>
          <w:bCs/>
          <w:b/>
        </w:rPr>
        <w:t xml:space="preserve">Chef</w:t>
      </w:r>
      <w:r>
        <w:t xml:space="preserve"> </w:t>
      </w:r>
      <w:r>
        <w:t xml:space="preserve">configuration management tool within a simulated enterprise environment located in</w:t>
      </w:r>
      <w:r>
        <w:t xml:space="preserve"> </w:t>
      </w:r>
      <w:r>
        <w:rPr>
          <w:bCs/>
          <w:b/>
        </w:rPr>
        <w:t xml:space="preserve">Kenya Nairobi</w:t>
      </w:r>
      <w:r>
        <w:t xml:space="preserve">. As Nairobi continues to solidify its position as the technology hub of East Africa (often referred to as "Silicon Savannah"), the demand for robust, scalable, and automated infrastructure management is increasing.</w:t>
      </w:r>
    </w:p>
    <w:p>
      <w:pPr>
        <w:pStyle w:val="BodyText"/>
      </w:pPr>
      <w:r>
        <w:t xml:space="preserve">The primary objective of this experiment is to assess the performance, reliability, and efficiency of</w:t>
      </w:r>
      <w:r>
        <w:t xml:space="preserve"> </w:t>
      </w:r>
      <w:r>
        <w:rPr>
          <w:bCs/>
          <w:b/>
        </w:rPr>
        <w:t xml:space="preserve">Chef</w:t>
      </w:r>
      <w:r>
        <w:t xml:space="preserve"> </w:t>
      </w:r>
      <w:r>
        <w:t xml:space="preserve">in managing heterogeneous server environments under the specific network conditions and latency profiles typical of the Nairobi region. This protocol ensures that all testing is conducted systematically, reproducibly, and in compliance with local data sovereignty regulations.</w:t>
      </w:r>
    </w:p>
    <w:bookmarkEnd w:id="21"/>
    <w:bookmarkStart w:id="22"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convergence time of</w:t>
      </w:r>
      <w:r>
        <w:t xml:space="preserve"> </w:t>
      </w:r>
      <w:r>
        <w:rPr>
          <w:bCs/>
          <w:b/>
        </w:rPr>
        <w:t xml:space="preserve">Chef</w:t>
      </w:r>
      <w:r>
        <w:t xml:space="preserve"> </w:t>
      </w:r>
      <w:r>
        <w:t xml:space="preserve">client runs on nodes hosted in Nairobi data centers.</w:t>
      </w:r>
    </w:p>
    <w:p>
      <w:pPr>
        <w:numPr>
          <w:ilvl w:val="0"/>
          <w:numId w:val="1001"/>
        </w:numPr>
        <w:pStyle w:val="Compact"/>
      </w:pPr>
      <w:r>
        <w:t xml:space="preserve">To evaluate the stability of the</w:t>
      </w:r>
      <w:r>
        <w:t xml:space="preserve"> </w:t>
      </w:r>
      <w:r>
        <w:rPr>
          <w:bCs/>
          <w:b/>
        </w:rPr>
        <w:t xml:space="preserve">Chef</w:t>
      </w:r>
      <w:r>
        <w:t xml:space="preserve"> </w:t>
      </w:r>
      <w:r>
        <w:t xml:space="preserve">Server connection during periods of network fluctuation common in the region.</w:t>
      </w:r>
    </w:p>
    <w:p>
      <w:pPr>
        <w:numPr>
          <w:ilvl w:val="0"/>
          <w:numId w:val="1001"/>
        </w:numPr>
        <w:pStyle w:val="Compact"/>
      </w:pPr>
      <w:r>
        <w:t xml:space="preserve">To validate the ability of</w:t>
      </w:r>
      <w:r>
        <w:t xml:space="preserve"> </w:t>
      </w:r>
      <w:r>
        <w:rPr>
          <w:bCs/>
          <w:b/>
        </w:rPr>
        <w:t xml:space="preserve">Chef</w:t>
      </w:r>
      <w:r>
        <w:t xml:space="preserve"> </w:t>
      </w:r>
      <w:r>
        <w:t xml:space="preserve">cookbooks to provision and configure services (e.g., Nginx, PostgreSQL, Docker) consistently across multiple nodes.</w:t>
      </w:r>
    </w:p>
    <w:p>
      <w:pPr>
        <w:numPr>
          <w:ilvl w:val="0"/>
          <w:numId w:val="1001"/>
        </w:numPr>
        <w:pStyle w:val="Compact"/>
      </w:pPr>
      <w:r>
        <w:t xml:space="preserve">To document best practices for deploying</w:t>
      </w:r>
      <w:r>
        <w:t xml:space="preserve"> </w:t>
      </w:r>
      <w:r>
        <w:rPr>
          <w:bCs/>
          <w:b/>
        </w:rPr>
        <w:t xml:space="preserve">Chef</w:t>
      </w:r>
      <w:r>
        <w:t xml:space="preserve"> </w:t>
      </w:r>
      <w:r>
        <w:t xml:space="preserve">in compliance with the Kenya Data Protection Act.</w:t>
      </w:r>
    </w:p>
    <w:bookmarkEnd w:id="22"/>
    <w:bookmarkStart w:id="25" w:name="scope-and-environment"/>
    <w:p>
      <w:pPr>
        <w:pStyle w:val="Heading2"/>
      </w:pPr>
      <w:r>
        <w:t xml:space="preserve">3. Scope and Environment</w:t>
      </w:r>
    </w:p>
    <w:bookmarkStart w:id="23" w:name="geographic-scope"/>
    <w:p>
      <w:pPr>
        <w:pStyle w:val="Heading3"/>
      </w:pPr>
      <w:r>
        <w:t xml:space="preserve">3.1 Geographic Scope</w:t>
      </w:r>
    </w:p>
    <w:p>
      <w:pPr>
        <w:pStyle w:val="FirstParagraph"/>
      </w:pPr>
      <w:r>
        <w:t xml:space="preserve">All infrastructure components for this experiment will be physically located or logically routed through</w:t>
      </w:r>
      <w:r>
        <w:t xml:space="preserve"> </w:t>
      </w:r>
      <w:r>
        <w:rPr>
          <w:bCs/>
          <w:b/>
        </w:rPr>
        <w:t xml:space="preserve">Kenya Nairobi</w:t>
      </w:r>
      <w:r>
        <w:t xml:space="preserve">. This includes the</w:t>
      </w:r>
      <w:r>
        <w:t xml:space="preserve"> </w:t>
      </w:r>
      <w:r>
        <w:rPr>
          <w:bCs/>
          <w:b/>
        </w:rPr>
        <w:t xml:space="preserve">Chef</w:t>
      </w:r>
      <w:r>
        <w:t xml:space="preserve"> </w:t>
      </w:r>
      <w:r>
        <w:t xml:space="preserve">Server, Workstations, and Client Nodes. This geographic constraint is critical to accurately measure latency and network behavior specific to the region.</w:t>
      </w:r>
    </w:p>
    <w:bookmarkEnd w:id="23"/>
    <w:bookmarkStart w:id="24" w:name="technical-environment"/>
    <w:p>
      <w:pPr>
        <w:pStyle w:val="Heading3"/>
      </w:pPr>
      <w:r>
        <w:t xml:space="preserve">3.2 Technical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rPr>
                <w:bCs/>
                <w:b/>
              </w:rPr>
              <w:t xml:space="preserve">Chef</w:t>
            </w:r>
            <w:r>
              <w:t xml:space="preserve"> </w:t>
            </w:r>
            <w:r>
              <w:t xml:space="preserve">Server</w:t>
            </w:r>
          </w:p>
        </w:tc>
        <w:tc>
          <w:tcPr/>
          <w:p>
            <w:pPr>
              <w:pStyle w:val="Compact"/>
              <w:jc w:val="left"/>
            </w:pPr>
            <w:r>
              <w:t xml:space="preserve">Ubuntu 22.04 LTS, 4 vCPU, 8GB RAM, 100GB SSD</w:t>
            </w:r>
          </w:p>
        </w:tc>
        <w:tc>
          <w:tcPr/>
          <w:p>
            <w:pPr>
              <w:pStyle w:val="Compact"/>
              <w:jc w:val="left"/>
            </w:pPr>
            <w:r>
              <w:t xml:space="preserve">1</w:t>
            </w:r>
          </w:p>
        </w:tc>
      </w:tr>
      <w:tr>
        <w:tc>
          <w:tcPr/>
          <w:p>
            <w:pPr>
              <w:pStyle w:val="Compact"/>
              <w:jc w:val="left"/>
            </w:pPr>
            <w:r>
              <w:t xml:space="preserve">Workstation</w:t>
            </w:r>
          </w:p>
        </w:tc>
        <w:tc>
          <w:tcPr/>
          <w:p>
            <w:pPr>
              <w:pStyle w:val="Compact"/>
              <w:jc w:val="left"/>
            </w:pPr>
            <w:r>
              <w:t xml:space="preserve">Ubuntu 22.04 LTS, 2 vCPU, 4GB RAM</w:t>
            </w:r>
          </w:p>
        </w:tc>
        <w:tc>
          <w:tcPr/>
          <w:p>
            <w:pPr>
              <w:pStyle w:val="Compact"/>
              <w:jc w:val="left"/>
            </w:pPr>
            <w:r>
              <w:t xml:space="preserve">1</w:t>
            </w:r>
          </w:p>
        </w:tc>
      </w:tr>
      <w:tr>
        <w:tc>
          <w:tcPr/>
          <w:p>
            <w:pPr>
              <w:pStyle w:val="Compact"/>
              <w:jc w:val="left"/>
            </w:pPr>
            <w:r>
              <w:t xml:space="preserve">Client Nodes</w:t>
            </w:r>
          </w:p>
        </w:tc>
        <w:tc>
          <w:tcPr/>
          <w:p>
            <w:pPr>
              <w:pStyle w:val="Compact"/>
              <w:jc w:val="left"/>
            </w:pPr>
            <w:r>
              <w:t xml:space="preserve">Mix of Ubuntu 22.04 and CentOS Stream 9, 2 vCPU, 4GB RAM</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Simulated Nairobi ISP latency (50-150ms jitter)</w:t>
            </w:r>
          </w:p>
        </w:tc>
        <w:tc>
          <w:tcPr/>
          <w:p>
            <w:pPr>
              <w:pStyle w:val="Compact"/>
              <w:jc w:val="left"/>
            </w:pPr>
            <w:r>
              <w:t xml:space="preserve">N/A</w:t>
            </w:r>
          </w:p>
        </w:tc>
      </w:tr>
    </w:tbl>
    <w:bookmarkEnd w:id="24"/>
    <w:bookmarkEnd w:id="25"/>
    <w:bookmarkStart w:id="30" w:name="methodology"/>
    <w:p>
      <w:pPr>
        <w:pStyle w:val="Heading2"/>
      </w:pPr>
      <w:r>
        <w:t xml:space="preserve">4. Methodology</w:t>
      </w:r>
    </w:p>
    <w:p>
      <w:pPr>
        <w:pStyle w:val="FirstParagraph"/>
      </w:pPr>
      <w:r>
        <w:t xml:space="preserve">This</w:t>
      </w:r>
      <w:r>
        <w:t xml:space="preserve"> </w:t>
      </w:r>
      <w:r>
        <w:rPr>
          <w:bCs/>
          <w:b/>
        </w:rPr>
        <w:t xml:space="preserve">Experiment Protocol</w:t>
      </w:r>
      <w:r>
        <w:t xml:space="preserve"> </w:t>
      </w:r>
      <w:r>
        <w:t xml:space="preserve">is divided into four distinct phases. Each phase must be completed and documented before proceeding to the next.</w:t>
      </w:r>
    </w:p>
    <w:bookmarkStart w:id="26" w:name="phase-1-infrastructure-provisioning"/>
    <w:p>
      <w:pPr>
        <w:pStyle w:val="Heading3"/>
      </w:pPr>
      <w:r>
        <w:t xml:space="preserve">Phase 1: Infrastructure Provisioning</w:t>
      </w:r>
    </w:p>
    <w:p>
      <w:pPr>
        <w:pStyle w:val="FirstParagraph"/>
      </w:pPr>
      <w:r>
        <w:t xml:space="preserve">Provision all virtual machines within a cloud provider offering a region in</w:t>
      </w:r>
      <w:r>
        <w:t xml:space="preserve"> </w:t>
      </w:r>
      <w:r>
        <w:rPr>
          <w:bCs/>
          <w:b/>
        </w:rPr>
        <w:t xml:space="preserve">Kenya Nairobi</w:t>
      </w:r>
      <w:r>
        <w:t xml:space="preserve"> </w:t>
      </w:r>
      <w:r>
        <w:t xml:space="preserve">(e.g., AWS Africa (Cape Town) with routing through Nairobi, or local providers like Safaricom Cloud or Kenya Data Centres). Ensure that security groups allow communication on ports 443 (HTTPS) and 8080 (Chef API) between the</w:t>
      </w:r>
      <w:r>
        <w:t xml:space="preserve"> </w:t>
      </w:r>
      <w:r>
        <w:rPr>
          <w:bCs/>
          <w:b/>
        </w:rPr>
        <w:t xml:space="preserve">Chef</w:t>
      </w:r>
      <w:r>
        <w:t xml:space="preserve"> </w:t>
      </w:r>
      <w:r>
        <w:t xml:space="preserve">Server and all nodes.</w:t>
      </w:r>
    </w:p>
    <w:bookmarkEnd w:id="26"/>
    <w:bookmarkStart w:id="27" w:name="X2e3f953376db03d43d4d8d92d350566ccf24379"/>
    <w:p>
      <w:pPr>
        <w:pStyle w:val="Heading3"/>
      </w:pPr>
      <w:r>
        <w:t xml:space="preserve">Phase 2: Chef Server Installation and Configuration</w:t>
      </w:r>
    </w:p>
    <w:p>
      <w:pPr>
        <w:pStyle w:val="FirstParagraph"/>
      </w:pPr>
      <w:r>
        <w:t xml:space="preserve">Install the</w:t>
      </w:r>
      <w:r>
        <w:t xml:space="preserve"> </w:t>
      </w:r>
      <w:r>
        <w:rPr>
          <w:bCs/>
          <w:b/>
        </w:rPr>
        <w:t xml:space="preserve">Chef</w:t>
      </w:r>
      <w:r>
        <w:t xml:space="preserve"> </w:t>
      </w:r>
      <w:r>
        <w:t xml:space="preserve">Server on the designated node. Configure the server hostname to reflect the location (e.g.,</w:t>
      </w:r>
      <w:r>
        <w:t xml:space="preserve"> </w:t>
      </w:r>
      <w:r>
        <w:rPr>
          <w:rStyle w:val="VerbatimChar"/>
        </w:rPr>
        <w:t xml:space="preserve">chef-server.nairobi.internal</w:t>
      </w:r>
      <w:r>
        <w:t xml:space="preserve">). Generate the initial admin user and organization. This step establishes the central control plane for the experiment.</w:t>
      </w:r>
    </w:p>
    <w:p>
      <w:pPr>
        <w:pStyle w:val="BodyText"/>
      </w:pPr>
      <w:r>
        <w:rPr>
          <w:bCs/>
          <w:b/>
        </w:rPr>
        <w:t xml:space="preserve">Note:</w:t>
      </w:r>
      <w:r>
        <w:t xml:space="preserve"> </w:t>
      </w:r>
      <w:r>
        <w:t xml:space="preserve">Ensure that the</w:t>
      </w:r>
      <w:r>
        <w:t xml:space="preserve"> </w:t>
      </w:r>
      <w:r>
        <w:rPr>
          <w:bCs/>
          <w:b/>
        </w:rPr>
        <w:t xml:space="preserve">Chef</w:t>
      </w:r>
      <w:r>
        <w:t xml:space="preserve"> </w:t>
      </w:r>
      <w:r>
        <w:t xml:space="preserve">Server is backed up immediately after initial configuration to prevent data loss during the experiment.</w:t>
      </w:r>
    </w:p>
    <w:bookmarkEnd w:id="27"/>
    <w:bookmarkStart w:id="28" w:name="Xc29bc0909ca63efc76ae220477f3f9945fc5f09"/>
    <w:p>
      <w:pPr>
        <w:pStyle w:val="Heading3"/>
      </w:pPr>
      <w:r>
        <w:t xml:space="preserve">Phase 3: Cookbook Development and Deployment</w:t>
      </w:r>
    </w:p>
    <w:p>
      <w:pPr>
        <w:pStyle w:val="FirstParagraph"/>
      </w:pPr>
      <w:r>
        <w:t xml:space="preserve">Develop a set of cookbooks tailored to the experiment's needs. These cookbooks should include:</w:t>
      </w:r>
    </w:p>
    <w:p>
      <w:pPr>
        <w:numPr>
          <w:ilvl w:val="0"/>
          <w:numId w:val="1002"/>
        </w:numPr>
        <w:pStyle w:val="Compact"/>
      </w:pPr>
      <w:r>
        <w:rPr>
          <w:rStyle w:val="VerbatimChar"/>
        </w:rPr>
        <w:t xml:space="preserve">base-config</w:t>
      </w:r>
      <w:r>
        <w:t xml:space="preserve">: Sets up timezone (Africa/Nairobi), locales, and security hardening.</w:t>
      </w:r>
    </w:p>
    <w:p>
      <w:pPr>
        <w:numPr>
          <w:ilvl w:val="0"/>
          <w:numId w:val="1002"/>
        </w:numPr>
        <w:pStyle w:val="Compact"/>
      </w:pPr>
      <w:r>
        <w:rPr>
          <w:rStyle w:val="VerbatimChar"/>
        </w:rPr>
        <w:t xml:space="preserve">web-stack</w:t>
      </w:r>
      <w:r>
        <w:t xml:space="preserve">: Installs and configures Nginx and PHP.</w:t>
      </w:r>
    </w:p>
    <w:p>
      <w:pPr>
        <w:numPr>
          <w:ilvl w:val="0"/>
          <w:numId w:val="1002"/>
        </w:numPr>
        <w:pStyle w:val="Compact"/>
      </w:pPr>
      <w:r>
        <w:rPr>
          <w:rStyle w:val="VerbatimChar"/>
        </w:rPr>
        <w:t xml:space="preserve">database</w:t>
      </w:r>
      <w:r>
        <w:t xml:space="preserve">: Installs and configures PostgreSQL.</w:t>
      </w:r>
    </w:p>
    <w:p>
      <w:pPr>
        <w:pStyle w:val="FirstParagraph"/>
      </w:pPr>
      <w:r>
        <w:t xml:space="preserve">Upload these cookbooks to the</w:t>
      </w:r>
      <w:r>
        <w:t xml:space="preserve"> </w:t>
      </w:r>
      <w:r>
        <w:rPr>
          <w:bCs/>
          <w:b/>
        </w:rPr>
        <w:t xml:space="preserve">Chef</w:t>
      </w:r>
      <w:r>
        <w:t xml:space="preserve"> </w:t>
      </w:r>
      <w:r>
        <w:t xml:space="preserve">Server using the</w:t>
      </w:r>
      <w:r>
        <w:t xml:space="preserve"> </w:t>
      </w:r>
      <w:r>
        <w:rPr>
          <w:rStyle w:val="VerbatimChar"/>
        </w:rPr>
        <w:t xml:space="preserve">knife cookbook upload</w:t>
      </w:r>
      <w:r>
        <w:t xml:space="preserve"> </w:t>
      </w:r>
      <w:r>
        <w:t xml:space="preserve">command from the workstation.</w:t>
      </w:r>
    </w:p>
    <w:bookmarkEnd w:id="28"/>
    <w:bookmarkStart w:id="29" w:name="X9a4ba7a3089ccb410568d345abd9b7ec0c1ddac"/>
    <w:p>
      <w:pPr>
        <w:pStyle w:val="Heading3"/>
      </w:pPr>
      <w:r>
        <w:t xml:space="preserve">Phase 4: Node Bootstrapping and Convergence Testing</w:t>
      </w:r>
    </w:p>
    <w:p>
      <w:pPr>
        <w:pStyle w:val="FirstParagraph"/>
      </w:pPr>
      <w:r>
        <w:t xml:space="preserve">Bootstrap the 10 client nodes using the</w:t>
      </w:r>
      <w:r>
        <w:t xml:space="preserve"> </w:t>
      </w:r>
      <w:r>
        <w:rPr>
          <w:bCs/>
          <w:b/>
        </w:rPr>
        <w:t xml:space="preserve">Chef</w:t>
      </w:r>
      <w:r>
        <w:t xml:space="preserve"> </w:t>
      </w:r>
      <w:r>
        <w:t xml:space="preserve">workstation. Assign roles and environments to each node. Run the</w:t>
      </w:r>
      <w:r>
        <w:t xml:space="preserve"> </w:t>
      </w:r>
      <w:r>
        <w:rPr>
          <w:bCs/>
          <w:b/>
        </w:rPr>
        <w:t xml:space="preserve">Chef</w:t>
      </w:r>
      <w:r>
        <w:t xml:space="preserve"> </w:t>
      </w:r>
      <w:r>
        <w:t xml:space="preserve">client on each node and record the time taken for convergence. Repeat this process 50 times per node to gather statistically significant data on performance and reliability.</w:t>
      </w:r>
    </w:p>
    <w:bookmarkEnd w:id="29"/>
    <w:bookmarkEnd w:id="30"/>
    <w:bookmarkStart w:id="31" w:name="data-collection-and-metrics"/>
    <w:p>
      <w:pPr>
        <w:pStyle w:val="Heading2"/>
      </w:pPr>
      <w:r>
        <w:t xml:space="preserve">5. Data Collection and Metrics</w:t>
      </w:r>
    </w:p>
    <w:p>
      <w:pPr>
        <w:pStyle w:val="FirstParagraph"/>
      </w:pPr>
      <w:r>
        <w:t xml:space="preserve">The following metrics will be collected during the execution of this</w:t>
      </w:r>
      <w:r>
        <w:t xml:space="preserve"> </w:t>
      </w:r>
      <w:r>
        <w:rPr>
          <w:bCs/>
          <w:b/>
        </w:rPr>
        <w:t xml:space="preserve">Experiment Protocol</w:t>
      </w:r>
      <w:r>
        <w:t xml:space="preserve">:</w:t>
      </w:r>
    </w:p>
    <w:p>
      <w:pPr>
        <w:numPr>
          <w:ilvl w:val="0"/>
          <w:numId w:val="1003"/>
        </w:numPr>
        <w:pStyle w:val="Compact"/>
      </w:pPr>
      <w:r>
        <w:rPr>
          <w:bCs/>
          <w:b/>
        </w:rPr>
        <w:t xml:space="preserve">Convergence Time:</w:t>
      </w:r>
      <w:r>
        <w:t xml:space="preserve"> </w:t>
      </w:r>
      <w:r>
        <w:t xml:space="preserve">The duration from the start of the</w:t>
      </w:r>
      <w:r>
        <w:t xml:space="preserve"> </w:t>
      </w:r>
      <w:r>
        <w:rPr>
          <w:bCs/>
          <w:b/>
        </w:rPr>
        <w:t xml:space="preserve">Chef</w:t>
      </w:r>
      <w:r>
        <w:t xml:space="preserve"> </w:t>
      </w:r>
      <w:r>
        <w:t xml:space="preserve">client run to completion.</w:t>
      </w:r>
    </w:p>
    <w:p>
      <w:pPr>
        <w:numPr>
          <w:ilvl w:val="0"/>
          <w:numId w:val="1003"/>
        </w:numPr>
        <w:pStyle w:val="Compact"/>
      </w:pPr>
      <w:r>
        <w:rPr>
          <w:bCs/>
          <w:b/>
        </w:rPr>
        <w:t xml:space="preserve">Success Rate:</w:t>
      </w:r>
      <w:r>
        <w:t xml:space="preserve"> </w:t>
      </w:r>
      <w:r>
        <w:t xml:space="preserve">The percentage of successful runs without errors or exceptions.</w:t>
      </w:r>
    </w:p>
    <w:p>
      <w:pPr>
        <w:numPr>
          <w:ilvl w:val="0"/>
          <w:numId w:val="1003"/>
        </w:numPr>
        <w:pStyle w:val="Compact"/>
      </w:pPr>
      <w:r>
        <w:rPr>
          <w:bCs/>
          <w:b/>
        </w:rPr>
        <w:t xml:space="preserve">Network Latency Impact:</w:t>
      </w:r>
      <w:r>
        <w:t xml:space="preserve"> </w:t>
      </w:r>
      <w:r>
        <w:t xml:space="preserve">Correlation between network jitter in</w:t>
      </w:r>
      <w:r>
        <w:t xml:space="preserve"> </w:t>
      </w:r>
      <w:r>
        <w:rPr>
          <w:bCs/>
          <w:b/>
        </w:rPr>
        <w:t xml:space="preserve">Kenya Nairobi</w:t>
      </w:r>
      <w:r>
        <w:t xml:space="preserve"> </w:t>
      </w:r>
      <w:r>
        <w:t xml:space="preserve">and</w:t>
      </w:r>
      <w:r>
        <w:t xml:space="preserve"> </w:t>
      </w:r>
      <w:r>
        <w:rPr>
          <w:bCs/>
          <w:b/>
        </w:rPr>
        <w:t xml:space="preserve">Chef</w:t>
      </w:r>
      <w:r>
        <w:t xml:space="preserve"> </w:t>
      </w:r>
      <w:r>
        <w:t xml:space="preserve">client performance.</w:t>
      </w:r>
    </w:p>
    <w:p>
      <w:pPr>
        <w:numPr>
          <w:ilvl w:val="0"/>
          <w:numId w:val="1003"/>
        </w:numPr>
        <w:pStyle w:val="Compact"/>
      </w:pPr>
      <w:r>
        <w:rPr>
          <w:bCs/>
          <w:b/>
        </w:rPr>
        <w:t xml:space="preserve">Resource Utilization:</w:t>
      </w:r>
      <w:r>
        <w:t xml:space="preserve"> </w:t>
      </w:r>
      <w:r>
        <w:t xml:space="preserve">CPU and memory usage on the</w:t>
      </w:r>
      <w:r>
        <w:t xml:space="preserve"> </w:t>
      </w:r>
      <w:r>
        <w:rPr>
          <w:bCs/>
          <w:b/>
        </w:rPr>
        <w:t xml:space="preserve">Chef</w:t>
      </w:r>
      <w:r>
        <w:t xml:space="preserve"> </w:t>
      </w:r>
      <w:r>
        <w:t xml:space="preserve">Server during peak load.</w:t>
      </w:r>
    </w:p>
    <w:bookmarkEnd w:id="31"/>
    <w:bookmarkStart w:id="32" w:name="risk-management-and-mitigation"/>
    <w:p>
      <w:pPr>
        <w:pStyle w:val="Heading2"/>
      </w:pPr>
      <w:r>
        <w:t xml:space="preserve">6. Risk Management and Mitigation</w:t>
      </w:r>
    </w:p>
    <w:p>
      <w:pPr>
        <w:pStyle w:val="FirstParagraph"/>
      </w:pPr>
      <w:r>
        <w:rPr>
          <w:bCs/>
          <w:b/>
        </w:rPr>
        <w:t xml:space="preserve">Warning:</w:t>
      </w:r>
      <w:r>
        <w:t xml:space="preserve"> </w:t>
      </w:r>
      <w:r>
        <w:t xml:space="preserve">Network instability is a known risk in the region. Ensure that the</w:t>
      </w:r>
      <w:r>
        <w:t xml:space="preserve"> </w:t>
      </w:r>
      <w:r>
        <w:rPr>
          <w:bCs/>
          <w:b/>
        </w:rPr>
        <w:t xml:space="preserve">Chef</w:t>
      </w:r>
      <w:r>
        <w:t xml:space="preserve"> </w:t>
      </w:r>
      <w:r>
        <w:t xml:space="preserve">client is configured with appropriate retry logic and timeout settings.</w:t>
      </w:r>
    </w:p>
    <w:p>
      <w:pPr>
        <w:numPr>
          <w:ilvl w:val="0"/>
          <w:numId w:val="1004"/>
        </w:numPr>
        <w:pStyle w:val="Compact"/>
      </w:pPr>
      <w:r>
        <w:rPr>
          <w:bCs/>
          <w:b/>
        </w:rPr>
        <w:t xml:space="preserve">Risk:</w:t>
      </w:r>
      <w:r>
        <w:t xml:space="preserve"> </w:t>
      </w:r>
      <w:r>
        <w:t xml:space="preserve">Data loss due to server failure.</w:t>
      </w:r>
      <w:r>
        <w:br/>
      </w:r>
      <w:r>
        <w:rPr>
          <w:bCs/>
          <w:b/>
        </w:rPr>
        <w:t xml:space="preserve">Mitigation:</w:t>
      </w:r>
      <w:r>
        <w:t xml:space="preserve"> </w:t>
      </w:r>
      <w:r>
        <w:t xml:space="preserve">Implement automated backups of the</w:t>
      </w:r>
      <w:r>
        <w:t xml:space="preserve"> </w:t>
      </w:r>
      <w:r>
        <w:rPr>
          <w:bCs/>
          <w:b/>
        </w:rPr>
        <w:t xml:space="preserve">Chef</w:t>
      </w:r>
      <w:r>
        <w:t xml:space="preserve"> </w:t>
      </w:r>
      <w:r>
        <w:t xml:space="preserve">Server database.</w:t>
      </w:r>
    </w:p>
    <w:p>
      <w:pPr>
        <w:numPr>
          <w:ilvl w:val="0"/>
          <w:numId w:val="1004"/>
        </w:numPr>
        <w:pStyle w:val="Compact"/>
      </w:pPr>
      <w:r>
        <w:rPr>
          <w:bCs/>
          <w:b/>
        </w:rPr>
        <w:t xml:space="preserve">Risk:</w:t>
      </w:r>
      <w:r>
        <w:t xml:space="preserve"> </w:t>
      </w:r>
      <w:r>
        <w:t xml:space="preserve">Non-compliance with local data regulations.</w:t>
      </w:r>
      <w:r>
        <w:br/>
      </w:r>
      <w:r>
        <w:rPr>
          <w:bCs/>
          <w:b/>
        </w:rPr>
        <w:t xml:space="preserve">Mitigation:</w:t>
      </w:r>
      <w:r>
        <w:t xml:space="preserve"> </w:t>
      </w:r>
      <w:r>
        <w:t xml:space="preserve">Ensure all data remains within</w:t>
      </w:r>
      <w:r>
        <w:t xml:space="preserve"> </w:t>
      </w:r>
      <w:r>
        <w:rPr>
          <w:bCs/>
          <w:b/>
        </w:rPr>
        <w:t xml:space="preserve">Kenya Nairobi</w:t>
      </w:r>
      <w:r>
        <w:t xml:space="preserve"> </w:t>
      </w:r>
      <w:r>
        <w:t xml:space="preserve">and is encrypted at rest and in transit.</w:t>
      </w:r>
    </w:p>
    <w:p>
      <w:pPr>
        <w:numPr>
          <w:ilvl w:val="0"/>
          <w:numId w:val="1004"/>
        </w:numPr>
        <w:pStyle w:val="Compact"/>
      </w:pPr>
      <w:r>
        <w:rPr>
          <w:bCs/>
          <w:b/>
        </w:rPr>
        <w:t xml:space="preserve">Risk:</w:t>
      </w:r>
      <w:r>
        <w:t xml:space="preserve"> </w:t>
      </w:r>
      <w:r>
        <w:t xml:space="preserve">Cookbook errors causing node drift.</w:t>
      </w:r>
      <w:r>
        <w:br/>
      </w:r>
      <w:r>
        <w:rPr>
          <w:bCs/>
          <w:b/>
        </w:rPr>
        <w:t xml:space="preserve">Mitigation:</w:t>
      </w:r>
      <w:r>
        <w:t xml:space="preserve"> </w:t>
      </w:r>
      <w:r>
        <w:t xml:space="preserve">Use a staging environment before applying changes to production-like nodes.</w:t>
      </w:r>
    </w:p>
    <w:bookmarkEnd w:id="32"/>
    <w:bookmarkStart w:id="33" w:name="conclusion-and-reporting"/>
    <w:p>
      <w:pPr>
        <w:pStyle w:val="Heading2"/>
      </w:pPr>
      <w:r>
        <w:t xml:space="preserve">7. Conclusion and Reporting</w:t>
      </w:r>
    </w:p>
    <w:p>
      <w:pPr>
        <w:pStyle w:val="FirstParagraph"/>
      </w:pPr>
      <w:r>
        <w:t xml:space="preserve">Upon completion of all phases, a comprehensive report will be generated summarizing the findings of this</w:t>
      </w:r>
      <w:r>
        <w:t xml:space="preserve"> </w:t>
      </w:r>
      <w:r>
        <w:rPr>
          <w:bCs/>
          <w:b/>
        </w:rPr>
        <w:t xml:space="preserve">Experiment Protocol</w:t>
      </w:r>
      <w:r>
        <w:t xml:space="preserve">. The report will include recommendations for using</w:t>
      </w:r>
      <w:r>
        <w:t xml:space="preserve"> </w:t>
      </w:r>
      <w:r>
        <w:rPr>
          <w:bCs/>
          <w:b/>
        </w:rPr>
        <w:t xml:space="preserve">Chef</w:t>
      </w:r>
      <w:r>
        <w:t xml:space="preserve"> </w:t>
      </w:r>
      <w:r>
        <w:t xml:space="preserve">in</w:t>
      </w:r>
      <w:r>
        <w:t xml:space="preserve"> </w:t>
      </w:r>
      <w:r>
        <w:rPr>
          <w:bCs/>
          <w:b/>
        </w:rPr>
        <w:t xml:space="preserve">Kenya Nairobi</w:t>
      </w:r>
      <w:r>
        <w:t xml:space="preserve"> </w:t>
      </w:r>
      <w:r>
        <w:t xml:space="preserve">and other similar environments. This document serves as the authoritative guide for the experiment and must be followed strictly to ensure valid and reliable results.</w:t>
      </w:r>
    </w:p>
    <w:bookmarkEnd w:id="33"/>
    <w:bookmarkStart w:id="34" w:name="approval"/>
    <w:p>
      <w:pPr>
        <w:pStyle w:val="Heading2"/>
      </w:pPr>
      <w:r>
        <w:t xml:space="preserve">8. Approval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Engineer</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Project Manager</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Compliance Officer</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Kenya Nairobi</dc:title>
  <dc:creator/>
  <dc:language>en</dc:language>
  <cp:keywords/>
  <dcterms:created xsi:type="dcterms:W3CDTF">2026-10-10T02:39:04Z</dcterms:created>
  <dcterms:modified xsi:type="dcterms:W3CDTF">2026-10-10T02:39:04Z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