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Kuwait</w:t>
      </w:r>
      <w:r>
        <w:t xml:space="preserve"> </w:t>
      </w:r>
      <w:r>
        <w:t xml:space="preserve">City</w:t>
      </w:r>
    </w:p>
    <w:bookmarkStart w:id="20" w:name="Xaf77126968973872075a7f4faae921e8ff12141"/>
    <w:p>
      <w:pPr>
        <w:pStyle w:val="Heading1"/>
      </w:pPr>
      <w:r>
        <w:t xml:space="preserve">Experiment Protocol: Chef Infrastructure Automation in Kuwait City</w:t>
      </w:r>
    </w:p>
    <w:p>
      <w:pPr>
        <w:pStyle w:val="FirstParagraph"/>
      </w:pPr>
      <w:r>
        <w:rPr>
          <w:bCs/>
          <w:b/>
        </w:rPr>
        <w:t xml:space="preserve">Document ID:</w:t>
      </w:r>
      <w:r>
        <w:t xml:space="preserve"> </w:t>
      </w:r>
      <w:r>
        <w:t xml:space="preserve">EXP-CHEF-KW-2023-001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Kuwait City, Kuwait</w:t>
      </w:r>
    </w:p>
    <w:p>
      <w:pPr>
        <w:pStyle w:val="BodyText"/>
      </w:pPr>
      <w:r>
        <w:rPr>
          <w:bCs/>
          <w:b/>
        </w:rPr>
        <w:t xml:space="preserve">Subject:</w:t>
      </w:r>
      <w:r>
        <w:t xml:space="preserve"> </w:t>
      </w:r>
      <w:r>
        <w:t xml:space="preserve">Implementation and Performance Evaluation of Chef Configuration Management</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deploying and testing the</w:t>
      </w:r>
      <w:r>
        <w:t xml:space="preserve"> </w:t>
      </w:r>
      <w:r>
        <w:rPr>
          <w:bCs/>
          <w:b/>
        </w:rPr>
        <w:t xml:space="preserve">Chef</w:t>
      </w:r>
      <w:r>
        <w:t xml:space="preserve"> </w:t>
      </w:r>
      <w:r>
        <w:t xml:space="preserve">configuration management tool within a localized data center environment in</w:t>
      </w:r>
      <w:r>
        <w:t xml:space="preserve"> </w:t>
      </w:r>
      <w:r>
        <w:rPr>
          <w:bCs/>
          <w:b/>
        </w:rPr>
        <w:t xml:space="preserve">Kuwait City</w:t>
      </w:r>
      <w:r>
        <w:t xml:space="preserve">. The primary objective is to evaluate the efficacy of Chef in automating server provisioning, configuration, and compliance management under specific regional constraints.</w:t>
      </w:r>
    </w:p>
    <w:p>
      <w:pPr>
        <w:pStyle w:val="BodyText"/>
      </w:pPr>
      <w:r>
        <w:t xml:space="preserve">Given the rapid digital transformation initiatives in Kuwait, ensuring robust infrastructure automation is critical. This experiment aims to verify that Chef can handle the specific network latency, hardware configurations, and regulatory requirements typical of enterprise environments in Kuwait City.</w:t>
      </w:r>
    </w:p>
    <w:bookmarkEnd w:id="21"/>
    <w:bookmarkStart w:id="24" w:name="scope-and-environment"/>
    <w:p>
      <w:pPr>
        <w:pStyle w:val="Heading2"/>
      </w:pPr>
      <w:r>
        <w:t xml:space="preserve">2. Scope and Environment</w:t>
      </w:r>
    </w:p>
    <w:bookmarkStart w:id="22" w:name="geographic-and-network-context"/>
    <w:p>
      <w:pPr>
        <w:pStyle w:val="Heading3"/>
      </w:pPr>
      <w:r>
        <w:t xml:space="preserve">2.1 Geographic and Network Context</w:t>
      </w:r>
    </w:p>
    <w:p>
      <w:pPr>
        <w:pStyle w:val="FirstParagraph"/>
      </w:pPr>
      <w:r>
        <w:t xml:space="preserve">The experiment will be conducted in a dedicated server room located in the financial district of Kuwait City. The network topology will simulate a hybrid cloud environment, with on-premise nodes communicating with a Chef Server hosted locally to minimize latency and ensure data sovereignty compliance.</w:t>
      </w:r>
    </w:p>
    <w:bookmarkEnd w:id="22"/>
    <w:bookmarkStart w:id="23" w:name="hardware-specifications"/>
    <w:p>
      <w:pPr>
        <w:pStyle w:val="Heading3"/>
      </w:pPr>
      <w:r>
        <w:t xml:space="preserve">2.2 Hardware Specifications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Chef Server</w:t>
            </w:r>
          </w:p>
        </w:tc>
        <w:tc>
          <w:tcPr/>
          <w:p>
            <w:pPr>
              <w:pStyle w:val="Compact"/>
              <w:jc w:val="left"/>
            </w:pPr>
            <w:r>
              <w:t xml:space="preserve">4 vCPU, 16 GB RAM, 500 GB SSD</w:t>
            </w:r>
          </w:p>
        </w:tc>
      </w:tr>
      <w:tr>
        <w:tc>
          <w:tcPr/>
          <w:p>
            <w:pPr>
              <w:pStyle w:val="Compact"/>
              <w:jc w:val="left"/>
            </w:pPr>
            <w:r>
              <w:t xml:space="preserve">Client Nodes</w:t>
            </w:r>
          </w:p>
        </w:tc>
        <w:tc>
          <w:tcPr/>
          <w:p>
            <w:pPr>
              <w:pStyle w:val="Compact"/>
              <w:jc w:val="left"/>
            </w:pPr>
            <w:r>
              <w:t xml:space="preserve">10x Instances (2 vCPU, 4 GB RAM)</w:t>
            </w:r>
          </w:p>
        </w:tc>
      </w:tr>
      <w:tr>
        <w:tc>
          <w:tcPr/>
          <w:p>
            <w:pPr>
              <w:pStyle w:val="Compact"/>
              <w:jc w:val="left"/>
            </w:pPr>
            <w:r>
              <w:t xml:space="preserve">Operating System</w:t>
            </w:r>
          </w:p>
        </w:tc>
        <w:tc>
          <w:tcPr/>
          <w:p>
            <w:pPr>
              <w:pStyle w:val="Compact"/>
              <w:jc w:val="left"/>
            </w:pPr>
            <w:r>
              <w:t xml:space="preserve">Ubuntu 22.04 LTS and Windows Server 2019</w:t>
            </w:r>
          </w:p>
        </w:tc>
      </w:tr>
    </w:tbl>
    <w:bookmarkEnd w:id="23"/>
    <w:bookmarkEnd w:id="24"/>
    <w:bookmarkStart w:id="28" w:name="methodology"/>
    <w:p>
      <w:pPr>
        <w:pStyle w:val="Heading2"/>
      </w:pPr>
      <w:r>
        <w:t xml:space="preserve">3. Methodology</w:t>
      </w:r>
    </w:p>
    <w:p>
      <w:pPr>
        <w:pStyle w:val="FirstParagraph"/>
      </w:pPr>
      <w:r>
        <w:t xml:space="preserve">The experiment will follow a structured approach to ensure accurate data collection regarding Chef's performance and reliability.</w:t>
      </w:r>
    </w:p>
    <w:bookmarkStart w:id="25" w:name="phase-1-infrastructure-setup"/>
    <w:p>
      <w:pPr>
        <w:pStyle w:val="Heading3"/>
      </w:pPr>
      <w:r>
        <w:t xml:space="preserve">3.1 Phase 1: Infrastructure Setup</w:t>
      </w:r>
    </w:p>
    <w:p>
      <w:pPr>
        <w:pStyle w:val="FirstParagraph"/>
      </w:pPr>
      <w:r>
        <w:t xml:space="preserve">Deploy the Chef Server using the official Omnibus package. Configure the Chef Workstation with necessary credentials and encryption keys. Ensure that all nodes are registered and can communicate with the server via HTTPS on port 443.</w:t>
      </w:r>
    </w:p>
    <w:bookmarkEnd w:id="25"/>
    <w:bookmarkStart w:id="26" w:name="phase-2-cookbook-development"/>
    <w:p>
      <w:pPr>
        <w:pStyle w:val="Heading3"/>
      </w:pPr>
      <w:r>
        <w:t xml:space="preserve">3.2 Phase 2: Cookbook Development</w:t>
      </w:r>
    </w:p>
    <w:p>
      <w:pPr>
        <w:pStyle w:val="FirstParagraph"/>
      </w:pPr>
      <w:r>
        <w:t xml:space="preserve">Develop custom cookbooks tailored to the Kuwait City environment. This includes:</w:t>
      </w:r>
    </w:p>
    <w:p>
      <w:pPr>
        <w:numPr>
          <w:ilvl w:val="0"/>
          <w:numId w:val="1001"/>
        </w:numPr>
        <w:pStyle w:val="Compact"/>
      </w:pPr>
      <w:r>
        <w:rPr>
          <w:bCs/>
          <w:b/>
        </w:rPr>
        <w:t xml:space="preserve">Localization Cookbook:</w:t>
      </w:r>
      <w:r>
        <w:t xml:space="preserve"> </w:t>
      </w:r>
      <w:r>
        <w:t xml:space="preserve">Setting system locales to Arabic (ar_KW) and English (en_US).</w:t>
      </w:r>
    </w:p>
    <w:p>
      <w:pPr>
        <w:numPr>
          <w:ilvl w:val="0"/>
          <w:numId w:val="1001"/>
        </w:numPr>
        <w:pStyle w:val="Compact"/>
      </w:pPr>
      <w:r>
        <w:rPr>
          <w:bCs/>
          <w:b/>
        </w:rPr>
        <w:t xml:space="preserve">Timezone Cookbook:</w:t>
      </w:r>
      <w:r>
        <w:t xml:space="preserve"> </w:t>
      </w:r>
      <w:r>
        <w:t xml:space="preserve">Configuring servers to Asia/Kuwait timezone.</w:t>
      </w:r>
    </w:p>
    <w:p>
      <w:pPr>
        <w:numPr>
          <w:ilvl w:val="0"/>
          <w:numId w:val="1001"/>
        </w:numPr>
        <w:pStyle w:val="Compact"/>
      </w:pPr>
      <w:r>
        <w:rPr>
          <w:bCs/>
          <w:b/>
        </w:rPr>
        <w:t xml:space="preserve">Compliance Cookbook:</w:t>
      </w:r>
      <w:r>
        <w:t xml:space="preserve"> </w:t>
      </w:r>
      <w:r>
        <w:t xml:space="preserve">Implementing security policies aligned with Kuwaiti data protection regulations.</w:t>
      </w:r>
    </w:p>
    <w:bookmarkEnd w:id="26"/>
    <w:bookmarkStart w:id="27" w:name="phase-3-execution-and-monitoring"/>
    <w:p>
      <w:pPr>
        <w:pStyle w:val="Heading3"/>
      </w:pPr>
      <w:r>
        <w:t xml:space="preserve">3.3 Phase 3: Execution and Monitoring</w:t>
      </w:r>
    </w:p>
    <w:p>
      <w:pPr>
        <w:pStyle w:val="FirstParagraph"/>
      </w:pPr>
      <w:r>
        <w:t xml:space="preserve">Run Chef Client on all nodes at regular intervals (every 30 minutes). Monitor the following metrics:</w:t>
      </w:r>
    </w:p>
    <w:p>
      <w:pPr>
        <w:numPr>
          <w:ilvl w:val="0"/>
          <w:numId w:val="1002"/>
        </w:numPr>
        <w:pStyle w:val="Compact"/>
      </w:pPr>
      <w:r>
        <w:t xml:space="preserve">Convergence time per node.</w:t>
      </w:r>
    </w:p>
    <w:p>
      <w:pPr>
        <w:numPr>
          <w:ilvl w:val="0"/>
          <w:numId w:val="1002"/>
        </w:numPr>
        <w:pStyle w:val="Compact"/>
      </w:pPr>
      <w:r>
        <w:t xml:space="preserve">Resource utilization (CPU, Memory, Disk I/O).</w:t>
      </w:r>
    </w:p>
    <w:p>
      <w:pPr>
        <w:numPr>
          <w:ilvl w:val="0"/>
          <w:numId w:val="1002"/>
        </w:numPr>
        <w:pStyle w:val="Compact"/>
      </w:pPr>
      <w:r>
        <w:t xml:space="preserve">Network bandwidth consumption during runs.</w:t>
      </w:r>
    </w:p>
    <w:bookmarkEnd w:id="27"/>
    <w:bookmarkEnd w:id="28"/>
    <w:bookmarkStart w:id="29" w:name="risk-assessment-and-mitigation"/>
    <w:p>
      <w:pPr>
        <w:pStyle w:val="Heading2"/>
      </w:pPr>
      <w:r>
        <w:t xml:space="preserve">4. Risk Assessment and Mitigation</w:t>
      </w:r>
    </w:p>
    <w:p>
      <w:pPr>
        <w:pStyle w:val="FirstParagraph"/>
      </w:pPr>
      <w:r>
        <w:t xml:space="preserve">Operating in Kuwait City presents specific challenges that must be addressed:</w:t>
      </w:r>
    </w:p>
    <w:p>
      <w:pPr>
        <w:numPr>
          <w:ilvl w:val="0"/>
          <w:numId w:val="1003"/>
        </w:numPr>
        <w:pStyle w:val="Compact"/>
      </w:pPr>
      <w:r>
        <w:rPr>
          <w:bCs/>
          <w:b/>
        </w:rPr>
        <w:t xml:space="preserve">Power Stability:</w:t>
      </w:r>
      <w:r>
        <w:t xml:space="preserve"> </w:t>
      </w:r>
      <w:r>
        <w:t xml:space="preserve">While generally reliable, power fluctuations can occur. Mitigation involves using UPS systems and configuring Chef to handle interrupted runs gracefully.</w:t>
      </w:r>
    </w:p>
    <w:p>
      <w:pPr>
        <w:numPr>
          <w:ilvl w:val="0"/>
          <w:numId w:val="1003"/>
        </w:numPr>
        <w:pStyle w:val="Compact"/>
      </w:pPr>
      <w:r>
        <w:rPr>
          <w:bCs/>
          <w:b/>
        </w:rPr>
        <w:t xml:space="preserve">Network Latency:</w:t>
      </w:r>
      <w:r>
        <w:t xml:space="preserve"> </w:t>
      </w:r>
      <w:r>
        <w:t xml:space="preserve">If external repositories are used, latency may impact performance. Mitigation involves hosting a local Chef Supermarket mirror.</w:t>
      </w:r>
    </w:p>
    <w:p>
      <w:pPr>
        <w:numPr>
          <w:ilvl w:val="0"/>
          <w:numId w:val="1003"/>
        </w:numPr>
        <w:pStyle w:val="Compact"/>
      </w:pPr>
      <w:r>
        <w:rPr>
          <w:bCs/>
          <w:b/>
        </w:rPr>
        <w:t xml:space="preserve">Regulatory Compliance:</w:t>
      </w:r>
      <w:r>
        <w:t xml:space="preserve"> </w:t>
      </w:r>
      <w:r>
        <w:t xml:space="preserve">Ensure all data processed by Chef remains within Kuwait City boundaries to comply with local laws.</w:t>
      </w:r>
    </w:p>
    <w:bookmarkEnd w:id="29"/>
    <w:bookmarkStart w:id="30" w:name="data-collection-and-analysis"/>
    <w:p>
      <w:pPr>
        <w:pStyle w:val="Heading2"/>
      </w:pPr>
      <w:r>
        <w:t xml:space="preserve">5. Data Collection and Analysis</w:t>
      </w:r>
    </w:p>
    <w:p>
      <w:pPr>
        <w:pStyle w:val="FirstParagraph"/>
      </w:pPr>
      <w:r>
        <w:t xml:space="preserve">Data will be collected using Chef's built-in reporting tools and external monitoring solutions like Prometheus and Grafana. Key performance indicators (KPIs) include:</w:t>
      </w:r>
    </w:p>
    <w:p>
      <w:pPr>
        <w:numPr>
          <w:ilvl w:val="0"/>
          <w:numId w:val="1004"/>
        </w:numPr>
        <w:pStyle w:val="Compact"/>
      </w:pPr>
      <w:r>
        <w:t xml:space="preserve">Average convergence time across all nodes.</w:t>
      </w:r>
    </w:p>
    <w:p>
      <w:pPr>
        <w:numPr>
          <w:ilvl w:val="0"/>
          <w:numId w:val="1004"/>
        </w:numPr>
        <w:pStyle w:val="Compact"/>
      </w:pPr>
      <w:r>
        <w:t xml:space="preserve">Success rate of Chef runs.</w:t>
      </w:r>
    </w:p>
    <w:p>
      <w:pPr>
        <w:numPr>
          <w:ilvl w:val="0"/>
          <w:numId w:val="1004"/>
        </w:numPr>
        <w:pStyle w:val="Compact"/>
      </w:pPr>
      <w:r>
        <w:t xml:space="preserve">Number of configuration drifts detected and corrected.</w:t>
      </w:r>
    </w:p>
    <w:p>
      <w:pPr>
        <w:pStyle w:val="FirstParagraph"/>
      </w:pPr>
      <w:r>
        <w:t xml:space="preserve">Analysis will focus on determining whether Chef meets the performance requirements for large-scale deployments in Kuwait City.</w:t>
      </w:r>
    </w:p>
    <w:bookmarkEnd w:id="30"/>
    <w:bookmarkStart w:id="31" w:name="conclusion-and-expected-outcomes"/>
    <w:p>
      <w:pPr>
        <w:pStyle w:val="Heading2"/>
      </w:pPr>
      <w:r>
        <w:t xml:space="preserve">6. Conclusion and Expected Outcomes</w:t>
      </w:r>
    </w:p>
    <w:p>
      <w:pPr>
        <w:pStyle w:val="FirstParagraph"/>
      </w:pPr>
      <w:r>
        <w:t xml:space="preserve">This Experiment Protocol provides a comprehensive framework for testing Chef in a Kuwait City environment. By following this protocol, we expect to gain valuable insights into the tool's capabilities and limitations in this specific geographic and regulatory context. The results will inform future infrastructure automation strategies for organizations operating in Kuwait.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Kuwait City</dc:title>
  <dc:creator/>
  <dc:language>en</dc:language>
  <cp:keywords/>
  <dcterms:created xsi:type="dcterms:W3CDTF">2026-10-10T01:40:06Z</dcterms:created>
  <dcterms:modified xsi:type="dcterms:W3CDTF">2026-10-10T01:40:06Z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