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Morocco</w:t>
      </w:r>
      <w:r>
        <w:t xml:space="preserve"> </w:t>
      </w:r>
      <w:r>
        <w:t xml:space="preserve">Casablanca</w:t>
      </w:r>
    </w:p>
    <w:bookmarkStart w:id="20" w:name="Xfa3dc4fb7ebe40841f554ded04de8e1cd104c4b"/>
    <w:p>
      <w:pPr>
        <w:pStyle w:val="Heading1"/>
      </w:pPr>
      <w:r>
        <w:t xml:space="preserve">Experiment Protocol: Chef Infrastructure as Code Deployment</w:t>
      </w:r>
    </w:p>
    <w:p>
      <w:pPr>
        <w:pStyle w:val="FirstParagraph"/>
      </w:pPr>
      <w:r>
        <w:rPr>
          <w:bCs/>
          <w:b/>
        </w:rPr>
        <w:t xml:space="preserve">Location:</w:t>
      </w:r>
      <w:r>
        <w:t xml:space="preserve"> </w:t>
      </w:r>
      <w:r>
        <w:t xml:space="preserve">Morocco Casablanca</w:t>
      </w:r>
    </w:p>
    <w:p>
      <w:pPr>
        <w:pStyle w:val="BodyText"/>
      </w:pPr>
      <w:r>
        <w:rPr>
          <w:bCs/>
          <w:b/>
        </w:rPr>
        <w:t xml:space="preserve">Subject:</w:t>
      </w:r>
      <w:r>
        <w:t xml:space="preserve"> </w:t>
      </w:r>
      <w:r>
        <w:t xml:space="preserve">Chef Configuration Management Tool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deploying, configuring, and testing the</w:t>
      </w:r>
      <w:r>
        <w:t xml:space="preserve"> </w:t>
      </w:r>
      <w:r>
        <w:rPr>
          <w:bCs/>
          <w:b/>
        </w:rPr>
        <w:t xml:space="preserve">Chef</w:t>
      </w:r>
      <w:r>
        <w:t xml:space="preserve"> </w:t>
      </w:r>
      <w:r>
        <w:t xml:space="preserve">configuration management tool within a controlled environment located in</w:t>
      </w:r>
      <w:r>
        <w:t xml:space="preserve"> </w:t>
      </w:r>
      <w:r>
        <w:rPr>
          <w:bCs/>
          <w:b/>
        </w:rPr>
        <w:t xml:space="preserve">Morocco Casablanca</w:t>
      </w:r>
      <w:r>
        <w:t xml:space="preserve">. The primary objective is to evaluate the efficiency, reliability, and scalability of Chef in automating server provisioning and configuration management for a distributed IT infrastructure.</w:t>
      </w:r>
    </w:p>
    <w:p>
      <w:pPr>
        <w:pStyle w:val="BodyText"/>
      </w:pPr>
      <w:r>
        <w:t xml:space="preserve">Given the growing digital transformation initiatives in Casablanca, particularly in the financial and telecommunications sectors, this experiment aims to demonstrate how Chef can streamline operations, reduce manual configuration errors, and ensure compliance with local data sovereignty regulations.</w:t>
      </w:r>
    </w:p>
    <w:bookmarkEnd w:id="21"/>
    <w:bookmarkStart w:id="24" w:name="scope-and-environment"/>
    <w:p>
      <w:pPr>
        <w:pStyle w:val="Heading2"/>
      </w:pPr>
      <w:r>
        <w:t xml:space="preserve">2. Scope and Environment</w:t>
      </w:r>
    </w:p>
    <w:bookmarkStart w:id="22" w:name="geographic-and-network-context"/>
    <w:p>
      <w:pPr>
        <w:pStyle w:val="Heading3"/>
      </w:pPr>
      <w:r>
        <w:t xml:space="preserve">2.1 Geographic and Network Context</w:t>
      </w:r>
    </w:p>
    <w:p>
      <w:pPr>
        <w:pStyle w:val="FirstParagraph"/>
      </w:pPr>
      <w:r>
        <w:t xml:space="preserve">The experiment will be conducted in a data center facility located in the Casablanca Finance City (CFC) district. This location was selected due to its robust connectivity and proximity to major enterprise clients. The network environment will simulate a typical Moroccan enterprise setup, including:</w:t>
      </w:r>
    </w:p>
    <w:p>
      <w:pPr>
        <w:numPr>
          <w:ilvl w:val="0"/>
          <w:numId w:val="1001"/>
        </w:numPr>
        <w:pStyle w:val="Compact"/>
      </w:pPr>
      <w:r>
        <w:t xml:space="preserve">High-speed fiber optic connectivity provided by local ISPs.</w:t>
      </w:r>
    </w:p>
    <w:p>
      <w:pPr>
        <w:numPr>
          <w:ilvl w:val="0"/>
          <w:numId w:val="1001"/>
        </w:numPr>
        <w:pStyle w:val="Compact"/>
      </w:pPr>
      <w:r>
        <w:t xml:space="preserve">Firewall configurations compliant with ANRT (National Agency for Regulation of Electronic Communications and Postal Sector) guidelines.</w:t>
      </w:r>
    </w:p>
    <w:p>
      <w:pPr>
        <w:numPr>
          <w:ilvl w:val="0"/>
          <w:numId w:val="1001"/>
        </w:numPr>
        <w:pStyle w:val="Compact"/>
      </w:pPr>
      <w:r>
        <w:t xml:space="preserve">Latency considerations for communication between the Chef Server and nodes across different regions of Morocco.</w:t>
      </w:r>
    </w:p>
    <w:bookmarkEnd w:id="22"/>
    <w:bookmarkStart w:id="23" w:name="technical-environment"/>
    <w:p>
      <w:pPr>
        <w:pStyle w:val="Heading3"/>
      </w:pPr>
      <w:r>
        <w:t xml:space="preserve">2.2 Technical Environment</w:t>
      </w:r>
    </w:p>
    <w:p>
      <w:pPr>
        <w:pStyle w:val="FirstParagraph"/>
      </w:pPr>
      <w:r>
        <w:t xml:space="preserve">The following hardware and software specifications will be used: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Ubuntu 22.04 LTS, 8 vCPUs, 16GB RAM, 200GB SSD</w:t>
            </w:r>
          </w:p>
        </w:tc>
      </w:tr>
      <w:tr>
        <w:tc>
          <w:tcPr/>
          <w:p>
            <w:pPr>
              <w:pStyle w:val="Compact"/>
              <w:jc w:val="left"/>
            </w:pPr>
            <w:r>
              <w:t xml:space="preserve">Chef Workstation</w:t>
            </w:r>
          </w:p>
        </w:tc>
        <w:tc>
          <w:tcPr/>
          <w:p>
            <w:pPr>
              <w:pStyle w:val="Compact"/>
              <w:jc w:val="left"/>
            </w:pPr>
            <w:r>
              <w:t xml:space="preserve">Ubuntu 22.04 LTS, 4 vCPUs, 8GB RAM</w:t>
            </w:r>
          </w:p>
        </w:tc>
      </w:tr>
      <w:tr>
        <w:tc>
          <w:tcPr/>
          <w:p>
            <w:pPr>
              <w:pStyle w:val="Compact"/>
              <w:jc w:val="left"/>
            </w:pPr>
            <w:r>
              <w:t xml:space="preserve">Client Nodes</w:t>
            </w:r>
          </w:p>
        </w:tc>
        <w:tc>
          <w:tcPr/>
          <w:p>
            <w:pPr>
              <w:pStyle w:val="Compact"/>
              <w:jc w:val="left"/>
            </w:pPr>
            <w:r>
              <w:t xml:space="preserve">10x Ubuntu 22.04 LTS, 2 vCPUs, 4GB RAM each</w:t>
            </w:r>
          </w:p>
        </w:tc>
      </w:tr>
      <w:tr>
        <w:tc>
          <w:tcPr/>
          <w:p>
            <w:pPr>
              <w:pStyle w:val="Compact"/>
              <w:jc w:val="left"/>
            </w:pPr>
            <w:r>
              <w:t xml:space="preserve">Chef Version</w:t>
            </w:r>
          </w:p>
        </w:tc>
        <w:tc>
          <w:tcPr/>
          <w:p>
            <w:pPr>
              <w:pStyle w:val="Compact"/>
              <w:jc w:val="left"/>
            </w:pPr>
            <w:r>
              <w:t xml:space="preserve">Chef Infra Server 18.x</w:t>
            </w:r>
          </w:p>
        </w:tc>
      </w:tr>
    </w:tbl>
    <w:bookmarkEnd w:id="23"/>
    <w:bookmarkEnd w:id="24"/>
    <w:bookmarkStart w:id="28" w:name="experimental-procedure"/>
    <w:p>
      <w:pPr>
        <w:pStyle w:val="Heading2"/>
      </w:pPr>
      <w:r>
        <w:t xml:space="preserve">3. Experimental Procedure</w:t>
      </w:r>
    </w:p>
    <w:bookmarkStart w:id="25" w:name="phase-1-infrastructure-setup"/>
    <w:p>
      <w:pPr>
        <w:pStyle w:val="Heading3"/>
      </w:pPr>
      <w:r>
        <w:t xml:space="preserve">3.1 Phase 1: Infrastructure Setup</w:t>
      </w:r>
    </w:p>
    <w:p>
      <w:pPr>
        <w:pStyle w:val="FirstParagraph"/>
      </w:pPr>
      <w:r>
        <w:t xml:space="preserve">The first phase involves setting up the Chef Server and Workstation in the Casablanca data center. This includes:</w:t>
      </w:r>
    </w:p>
    <w:p>
      <w:pPr>
        <w:numPr>
          <w:ilvl w:val="0"/>
          <w:numId w:val="1002"/>
        </w:numPr>
        <w:pStyle w:val="Compact"/>
      </w:pPr>
      <w:r>
        <w:t xml:space="preserve">Installing the Chef Server using the official installation script.</w:t>
      </w:r>
    </w:p>
    <w:p>
      <w:pPr>
        <w:numPr>
          <w:ilvl w:val="0"/>
          <w:numId w:val="1002"/>
        </w:numPr>
        <w:pStyle w:val="Compact"/>
      </w:pPr>
      <w:r>
        <w:t xml:space="preserve">Configuring the Chef Server with a fully qualified domain name (FQDN) accessible within the local network.</w:t>
      </w:r>
    </w:p>
    <w:p>
      <w:pPr>
        <w:numPr>
          <w:ilvl w:val="0"/>
          <w:numId w:val="1002"/>
        </w:numPr>
        <w:pStyle w:val="Compact"/>
      </w:pPr>
      <w:r>
        <w:t xml:space="preserve">Setting up the Chef Workstation with necessary tools such as</w:t>
      </w:r>
      <w:r>
        <w:t xml:space="preserve"> </w:t>
      </w:r>
      <w:r>
        <w:rPr>
          <w:rStyle w:val="VerbatimChar"/>
        </w:rPr>
        <w:t xml:space="preserve">knife</w:t>
      </w:r>
      <w:r>
        <w:t xml:space="preserve">,</w:t>
      </w:r>
      <w:r>
        <w:t xml:space="preserve"> </w:t>
      </w:r>
      <w:r>
        <w:rPr>
          <w:rStyle w:val="VerbatimChar"/>
        </w:rPr>
        <w:t xml:space="preserve">berkshelf</w:t>
      </w:r>
      <w:r>
        <w:t xml:space="preserve">, and</w:t>
      </w:r>
      <w:r>
        <w:t xml:space="preserve"> </w:t>
      </w:r>
      <w:r>
        <w:rPr>
          <w:rStyle w:val="VerbatimChar"/>
        </w:rPr>
        <w:t xml:space="preserve">test-kitchen</w:t>
      </w:r>
      <w:r>
        <w:t xml:space="preserve">.</w:t>
      </w:r>
    </w:p>
    <w:p>
      <w:pPr>
        <w:numPr>
          <w:ilvl w:val="0"/>
          <w:numId w:val="1002"/>
        </w:numPr>
        <w:pStyle w:val="Compact"/>
      </w:pPr>
      <w:r>
        <w:t xml:space="preserve">Generating organization and user keys for secure communication.</w:t>
      </w:r>
    </w:p>
    <w:bookmarkEnd w:id="25"/>
    <w:bookmarkStart w:id="26" w:name="Xb5ef24896faad4b8ad5750a587172ffe26ecea3"/>
    <w:p>
      <w:pPr>
        <w:pStyle w:val="Heading3"/>
      </w:pPr>
      <w:r>
        <w:t xml:space="preserve">3.2 Phase 2: Node Registration and Configuration</w:t>
      </w:r>
    </w:p>
    <w:p>
      <w:pPr>
        <w:pStyle w:val="FirstParagraph"/>
      </w:pPr>
      <w:r>
        <w:t xml:space="preserve">In this phase, client nodes will be registered with the Chef Server. Each node will be configured with a unique node name and assigned to specific roles based on its function (e.g., web server, database server). The following steps will be performed:</w:t>
      </w:r>
    </w:p>
    <w:p>
      <w:pPr>
        <w:numPr>
          <w:ilvl w:val="0"/>
          <w:numId w:val="1003"/>
        </w:numPr>
        <w:pStyle w:val="Compact"/>
      </w:pPr>
      <w:r>
        <w:t xml:space="preserve">Installing the Chef Client on each node.</w:t>
      </w:r>
    </w:p>
    <w:p>
      <w:pPr>
        <w:numPr>
          <w:ilvl w:val="0"/>
          <w:numId w:val="1003"/>
        </w:numPr>
        <w:pStyle w:val="Compact"/>
      </w:pPr>
      <w:r>
        <w:t xml:space="preserve">Running the</w:t>
      </w:r>
      <w:r>
        <w:t xml:space="preserve"> </w:t>
      </w:r>
      <w:r>
        <w:rPr>
          <w:rStyle w:val="VerbatimChar"/>
        </w:rPr>
        <w:t xml:space="preserve">chef-client</w:t>
      </w:r>
      <w:r>
        <w:t xml:space="preserve"> </w:t>
      </w:r>
      <w:r>
        <w:t xml:space="preserve">command to register nodes with the Chef Server.</w:t>
      </w:r>
    </w:p>
    <w:p>
      <w:pPr>
        <w:numPr>
          <w:ilvl w:val="0"/>
          <w:numId w:val="1003"/>
        </w:numPr>
        <w:pStyle w:val="Compact"/>
      </w:pPr>
      <w:r>
        <w:t xml:space="preserve">Defining and uploading cookbooks that contain recipes for configuring system packages, services, and files.</w:t>
      </w:r>
    </w:p>
    <w:bookmarkEnd w:id="26"/>
    <w:bookmarkStart w:id="27" w:name="phase-3-automation-and-testing"/>
    <w:p>
      <w:pPr>
        <w:pStyle w:val="Heading3"/>
      </w:pPr>
      <w:r>
        <w:t xml:space="preserve">3.3 Phase 3: Automation and Testing</w:t>
      </w:r>
    </w:p>
    <w:p>
      <w:pPr>
        <w:pStyle w:val="FirstParagraph"/>
      </w:pPr>
      <w:r>
        <w:t xml:space="preserve">The third phase focuses on automating configuration tasks and testing the effectiveness of Chef. This includes:</w:t>
      </w:r>
    </w:p>
    <w:p>
      <w:pPr>
        <w:numPr>
          <w:ilvl w:val="0"/>
          <w:numId w:val="1004"/>
        </w:numPr>
        <w:pStyle w:val="Compact"/>
      </w:pPr>
      <w:r>
        <w:t xml:space="preserve">Creating custom cookbooks tailored to the specific needs of the Casablanca environment.</w:t>
      </w:r>
    </w:p>
    <w:p>
      <w:pPr>
        <w:numPr>
          <w:ilvl w:val="0"/>
          <w:numId w:val="1004"/>
        </w:numPr>
        <w:pStyle w:val="Compact"/>
      </w:pPr>
      <w:r>
        <w:t xml:space="preserve">Implementing roles and environments to manage different stages of deployment (development, staging, production).</w:t>
      </w:r>
    </w:p>
    <w:p>
      <w:pPr>
        <w:numPr>
          <w:ilvl w:val="0"/>
          <w:numId w:val="1004"/>
        </w:numPr>
        <w:pStyle w:val="Compact"/>
      </w:pPr>
      <w:r>
        <w:t xml:space="preserve">Running automated tests using</w:t>
      </w:r>
      <w:r>
        <w:t xml:space="preserve"> </w:t>
      </w:r>
      <w:r>
        <w:rPr>
          <w:rStyle w:val="VerbatimChar"/>
        </w:rPr>
        <w:t xml:space="preserve">test-kitchen</w:t>
      </w:r>
      <w:r>
        <w:t xml:space="preserve"> </w:t>
      </w:r>
      <w:r>
        <w:t xml:space="preserve">to validate cookbook functionality.</w:t>
      </w:r>
    </w:p>
    <w:p>
      <w:pPr>
        <w:numPr>
          <w:ilvl w:val="0"/>
          <w:numId w:val="1004"/>
        </w:numPr>
        <w:pStyle w:val="Compact"/>
      </w:pPr>
      <w:r>
        <w:t xml:space="preserve">Monitoring Chef Client runs to ensure configurations are applied correctly and consistently.</w:t>
      </w:r>
    </w:p>
    <w:bookmarkEnd w:id="27"/>
    <w:bookmarkEnd w:id="28"/>
    <w:bookmarkStart w:id="29" w:name="data-collection-and-analysis"/>
    <w:p>
      <w:pPr>
        <w:pStyle w:val="Heading2"/>
      </w:pPr>
      <w:r>
        <w:t xml:space="preserve">4. Data Collection and Analysis</w:t>
      </w:r>
    </w:p>
    <w:p>
      <w:pPr>
        <w:pStyle w:val="FirstParagraph"/>
      </w:pPr>
      <w:r>
        <w:t xml:space="preserve">Throughout the experiment, data will be collected to assess the performance and reliability of Chef. Key metrics include:</w:t>
      </w:r>
    </w:p>
    <w:p>
      <w:pPr>
        <w:numPr>
          <w:ilvl w:val="0"/>
          <w:numId w:val="1005"/>
        </w:numPr>
        <w:pStyle w:val="Compact"/>
      </w:pPr>
      <w:r>
        <w:t xml:space="preserve">Time taken to provision and configure new nodes.</w:t>
      </w:r>
    </w:p>
    <w:p>
      <w:pPr>
        <w:numPr>
          <w:ilvl w:val="0"/>
          <w:numId w:val="1005"/>
        </w:numPr>
        <w:pStyle w:val="Compact"/>
      </w:pPr>
      <w:r>
        <w:t xml:space="preserve">Number of configuration drifts detected and corrected.</w:t>
      </w:r>
    </w:p>
    <w:p>
      <w:pPr>
        <w:numPr>
          <w:ilvl w:val="0"/>
          <w:numId w:val="1005"/>
        </w:numPr>
        <w:pStyle w:val="Compact"/>
      </w:pPr>
      <w:r>
        <w:t xml:space="preserve">Resource utilization of the Chef Server and client nodes.</w:t>
      </w:r>
    </w:p>
    <w:p>
      <w:pPr>
        <w:numPr>
          <w:ilvl w:val="0"/>
          <w:numId w:val="1005"/>
        </w:numPr>
        <w:pStyle w:val="Compact"/>
      </w:pPr>
      <w:r>
        <w:t xml:space="preserve">User feedback from IT administrators involved in the experiment.</w:t>
      </w:r>
    </w:p>
    <w:p>
      <w:pPr>
        <w:pStyle w:val="FirstParagraph"/>
      </w:pPr>
      <w:r>
        <w:t xml:space="preserve">Data will be analyzed using statistical methods to determine the impact of Chef on operational efficiency and system reliability.</w:t>
      </w:r>
    </w:p>
    <w:bookmarkEnd w:id="29"/>
    <w:bookmarkStart w:id="30" w:name="risk-management"/>
    <w:p>
      <w:pPr>
        <w:pStyle w:val="Heading2"/>
      </w:pPr>
      <w:r>
        <w:t xml:space="preserve">5. Risk Management</w:t>
      </w:r>
    </w:p>
    <w:p>
      <w:pPr>
        <w:pStyle w:val="FirstParagraph"/>
      </w:pPr>
      <w:r>
        <w:t xml:space="preserve">Potential risks associated with the experiment include:</w:t>
      </w:r>
    </w:p>
    <w:p>
      <w:pPr>
        <w:numPr>
          <w:ilvl w:val="0"/>
          <w:numId w:val="1006"/>
        </w:numPr>
        <w:pStyle w:val="Compact"/>
      </w:pPr>
      <w:r>
        <w:t xml:space="preserve">Network connectivity issues affecting communication between the Chef Server and nodes.</w:t>
      </w:r>
    </w:p>
    <w:p>
      <w:pPr>
        <w:numPr>
          <w:ilvl w:val="0"/>
          <w:numId w:val="1006"/>
        </w:numPr>
        <w:pStyle w:val="Compact"/>
      </w:pPr>
      <w:r>
        <w:t xml:space="preserve">Configuration errors leading to service disruptions.</w:t>
      </w:r>
    </w:p>
    <w:p>
      <w:pPr>
        <w:numPr>
          <w:ilvl w:val="0"/>
          <w:numId w:val="1006"/>
        </w:numPr>
        <w:pStyle w:val="Compact"/>
      </w:pPr>
      <w:r>
        <w:t xml:space="preserve">Security vulnerabilities in the Chef infrastructure.</w:t>
      </w:r>
    </w:p>
    <w:p>
      <w:pPr>
        <w:pStyle w:val="FirstParagraph"/>
      </w:pPr>
      <w:r>
        <w:t xml:space="preserve">Mitigation strategies include implementing redundant network connections, conducting thorough testing before deployment, and applying security best practices such as encryption and access control.</w:t>
      </w:r>
    </w:p>
    <w:bookmarkEnd w:id="30"/>
    <w:bookmarkStart w:id="31" w:name="conclusion"/>
    <w:p>
      <w:pPr>
        <w:pStyle w:val="Heading2"/>
      </w:pPr>
      <w:r>
        <w:t xml:space="preserve">6. Conclusion</w:t>
      </w:r>
    </w:p>
    <w:p>
      <w:pPr>
        <w:pStyle w:val="FirstParagraph"/>
      </w:pPr>
      <w:r>
        <w:t xml:space="preserve">This Experiment Protocol provides a comprehensive framework for evaluating the use of Chef in a real-world setting in Morocco Casablanca. By following the outlined procedures, the experiment aims to demonstrate the value of Chef in automating IT infrastructure management and supporting the digital transformation goals of organizations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Morocco Casablanca</dc:title>
  <dc:creator/>
  <dc:language>en</dc:language>
  <cp:keywords/>
  <dcterms:created xsi:type="dcterms:W3CDTF">2026-10-10T00:34:07Z</dcterms:created>
  <dcterms:modified xsi:type="dcterms:W3CDTF">2026-10-10T00:34:07Z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