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Chef</w:t>
      </w:r>
      <w:r>
        <w:t xml:space="preserve"> </w:t>
      </w:r>
      <w:r>
        <w:t xml:space="preserve">Infrastructure</w:t>
      </w:r>
      <w:r>
        <w:t xml:space="preserve"> </w:t>
      </w:r>
      <w:r>
        <w:t xml:space="preserve">Deployment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20" w:name="X83c2eaebd8eefb173b1f4193080d18fbeb5a23d"/>
    <w:p>
      <w:pPr>
        <w:pStyle w:val="Heading1"/>
      </w:pPr>
      <w:r>
        <w:t xml:space="preserve">Experiment Protocol: Chef Infrastructure as Code Deployment in Myanmar Yangon</w:t>
      </w:r>
    </w:p>
    <w:p>
      <w:pPr>
        <w:pStyle w:val="FirstParagraph"/>
      </w:pPr>
      <w:r>
        <w:rPr>
          <w:bCs/>
          <w:b/>
        </w:rPr>
        <w:t xml:space="preserve">Document ID:</w:t>
      </w:r>
      <w:r>
        <w:t xml:space="preserve"> </w:t>
      </w:r>
      <w:r>
        <w:t xml:space="preserve">EXP-CHEF-MYR-2024-001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Yangon, Myanmar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2024</w:t>
      </w:r>
    </w:p>
    <w:p>
      <w:pPr>
        <w:pStyle w:val="BodyText"/>
      </w:pPr>
      <w:r>
        <w:rPr>
          <w:bCs/>
          <w:b/>
        </w:rPr>
        <w:t xml:space="preserve">Version:</w:t>
      </w:r>
      <w:r>
        <w:t xml:space="preserve"> </w:t>
      </w:r>
      <w:r>
        <w:t xml:space="preserve">1.0</w:t>
      </w:r>
    </w:p>
    <w:bookmarkEnd w:id="20"/>
    <w:bookmarkStart w:id="21" w:name="introduction-and-objective"/>
    <w:p>
      <w:pPr>
        <w:pStyle w:val="Heading2"/>
      </w:pPr>
      <w:r>
        <w:t xml:space="preserve">1. Introduction and Objective</w:t>
      </w:r>
    </w:p>
    <w:p>
      <w:pPr>
        <w:pStyle w:val="FirstParagraph"/>
      </w:pPr>
      <w:r>
        <w:t xml:space="preserve">This Experiment Protocol outlines the procedures for deploying and testing</w:t>
      </w:r>
      <w:r>
        <w:t xml:space="preserve"> </w:t>
      </w:r>
      <w:r>
        <w:rPr>
          <w:bCs/>
          <w:b/>
        </w:rPr>
        <w:t xml:space="preserve">Chef</w:t>
      </w:r>
      <w:r>
        <w:t xml:space="preserve">, a configuration management tool, within a simulated enterprise environment located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. The primary objective is to evaluate the efficacy of Chef in automating server configurations, managing software dependencies, and ensuring infrastructure consistency across a distributed network in the Yangon region.</w:t>
      </w:r>
    </w:p>
    <w:p>
      <w:pPr>
        <w:pStyle w:val="BodyText"/>
      </w:pPr>
      <w:r>
        <w:t xml:space="preserve">Given the specific technological landscape of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, this experiment will focus on resilience against intermittent connectivity, localized repository management, and compliance with regional data handling practices. The protocol aims to determine if Chef can serve as a robust solution for DevOps automation in this specific geographic and infrastructural context.</w:t>
      </w:r>
    </w:p>
    <w:bookmarkEnd w:id="21"/>
    <w:bookmarkStart w:id="24" w:name="scope-and-environment"/>
    <w:p>
      <w:pPr>
        <w:pStyle w:val="Heading2"/>
      </w:pPr>
      <w:r>
        <w:t xml:space="preserve">2. Scope and Environment</w:t>
      </w:r>
    </w:p>
    <w:bookmarkStart w:id="22" w:name="geographic-and-network-context"/>
    <w:p>
      <w:pPr>
        <w:pStyle w:val="Heading3"/>
      </w:pPr>
      <w:r>
        <w:t xml:space="preserve">2.1 Geographic and Network Context</w:t>
      </w:r>
    </w:p>
    <w:p>
      <w:pPr>
        <w:pStyle w:val="FirstParagraph"/>
      </w:pPr>
      <w:r>
        <w:t xml:space="preserve">The experiment will be conducted in data centers and office locations within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. Participants must account for the following environmental factors: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Internet Latency:</w:t>
      </w:r>
      <w:r>
        <w:t xml:space="preserve"> </w:t>
      </w:r>
      <w:r>
        <w:t xml:space="preserve">Potential high latency when communicating with global Chef Supermarkets or external APIs.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Power Stability:</w:t>
      </w:r>
      <w:r>
        <w:t xml:space="preserve"> </w:t>
      </w:r>
      <w:r>
        <w:t xml:space="preserve">Protocols must include checks for graceful degradation during power fluctuations common in the region.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 and Localization:</w:t>
      </w:r>
      <w:r>
        <w:t xml:space="preserve"> </w:t>
      </w:r>
      <w:r>
        <w:t xml:space="preserve">While Chef operates in English, documentation and error logs should be accessible to local IT teams in Yangon.</w:t>
      </w:r>
    </w:p>
    <w:bookmarkEnd w:id="22"/>
    <w:bookmarkStart w:id="23" w:name="technical-stack"/>
    <w:p>
      <w:pPr>
        <w:pStyle w:val="Heading3"/>
      </w:pPr>
      <w:r>
        <w:t xml:space="preserve">2.2 Technical Stack</w:t>
      </w:r>
    </w:p>
    <w:p>
      <w:pPr>
        <w:pStyle w:val="FirstParagraph"/>
      </w:pPr>
      <w:r>
        <w:t xml:space="preserve">The experiment utilizes the following components: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Component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Specification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Chef Server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Version 18.x (Self-Hosted)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(Primary in Yangon)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Chef Workstations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Ubuntu 22.04 LTS with Chef Workstation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Chef Nodes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CentOS 8 / Ubuntu 20.04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 Cookbook Repository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Git-based, hosted locally in Yangon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</w:tr>
    </w:tbl>
    <w:bookmarkEnd w:id="23"/>
    <w:bookmarkEnd w:id="24"/>
    <w:bookmarkStart w:id="29" w:name="experimental-procedure"/>
    <w:p>
      <w:pPr>
        <w:pStyle w:val="Heading2"/>
      </w:pPr>
      <w:r>
        <w:t xml:space="preserve">3. Experimental Procedure</w:t>
      </w:r>
    </w:p>
    <w:p>
      <w:pPr>
        <w:pStyle w:val="FirstParagraph"/>
      </w:pPr>
      <w:r>
        <w:t xml:space="preserve">The experiment is divided into four distinct phases. All steps must be executed by certified Chef practitioners familiar with the operational constraints of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.</w:t>
      </w:r>
    </w:p>
    <w:bookmarkStart w:id="25" w:name="phase-1-infrastructure-preparation"/>
    <w:p>
      <w:pPr>
        <w:pStyle w:val="Heading3"/>
      </w:pPr>
      <w:r>
        <w:t xml:space="preserve">Phase 1: Infrastructure Preparation</w:t>
      </w:r>
    </w:p>
    <w:p>
      <w:pPr>
        <w:numPr>
          <w:ilvl w:val="0"/>
          <w:numId w:val="1002"/>
        </w:numPr>
        <w:pStyle w:val="Compact"/>
      </w:pPr>
      <w:r>
        <w:t xml:space="preserve">Provision the Chef Server on a dedicated machine within the Yangon data center.</w:t>
      </w:r>
    </w:p>
    <w:p>
      <w:pPr>
        <w:numPr>
          <w:ilvl w:val="0"/>
          <w:numId w:val="1002"/>
        </w:numPr>
        <w:pStyle w:val="Compact"/>
      </w:pPr>
      <w:r>
        <w:t xml:space="preserve">Configure static IP addresses to ensure stability during network routing changes.</w:t>
      </w:r>
    </w:p>
    <w:p>
      <w:pPr>
        <w:numPr>
          <w:ilvl w:val="0"/>
          <w:numId w:val="1002"/>
        </w:numPr>
        <w:pStyle w:val="Compact"/>
      </w:pPr>
      <w:r>
        <w:t xml:space="preserve">Install and configure Chef Workstation on the management nodes.</w:t>
      </w:r>
    </w:p>
    <w:p>
      <w:pPr>
        <w:numPr>
          <w:ilvl w:val="0"/>
          <w:numId w:val="1002"/>
        </w:numPr>
        <w:pStyle w:val="Compact"/>
      </w:pPr>
      <w:r>
        <w:t xml:space="preserve">Establish secure SSH connectivity between workstations and nodes.</w:t>
      </w:r>
    </w:p>
    <w:bookmarkEnd w:id="25"/>
    <w:bookmarkStart w:id="26" w:name="X26be1e7ace70e34cfa6a2bde3ef26584d8e28f3"/>
    <w:p>
      <w:pPr>
        <w:pStyle w:val="Heading3"/>
      </w:pPr>
      <w:r>
        <w:t xml:space="preserve">Phase 2: Cookbook Development and Localization</w:t>
      </w:r>
    </w:p>
    <w:p>
      <w:pPr>
        <w:pStyle w:val="FirstParagraph"/>
      </w:pPr>
      <w:r>
        <w:t xml:space="preserve">Develop custom cookbooks tailored to the requirements of the Yangon environment.</w:t>
      </w:r>
    </w:p>
    <w:p>
      <w:pPr>
        <w:numPr>
          <w:ilvl w:val="0"/>
          <w:numId w:val="1003"/>
        </w:numPr>
        <w:pStyle w:val="Compact"/>
      </w:pPr>
      <w:r>
        <w:t xml:space="preserve">Create a</w:t>
      </w:r>
      <w:r>
        <w:t xml:space="preserve"> </w:t>
      </w:r>
      <w:r>
        <w:rPr>
          <w:rStyle w:val="VerbatimChar"/>
        </w:rPr>
        <w:t xml:space="preserve">base_config</w:t>
      </w:r>
      <w:r>
        <w:t xml:space="preserve"> </w:t>
      </w:r>
      <w:r>
        <w:t xml:space="preserve">cookbook to standardize OS settings.</w:t>
      </w:r>
    </w:p>
    <w:p>
      <w:pPr>
        <w:numPr>
          <w:ilvl w:val="0"/>
          <w:numId w:val="1003"/>
        </w:numPr>
        <w:pStyle w:val="Compact"/>
      </w:pPr>
      <w:r>
        <w:t xml:space="preserve">Develop a</w:t>
      </w:r>
      <w:r>
        <w:t xml:space="preserve"> </w:t>
      </w:r>
      <w:r>
        <w:rPr>
          <w:rStyle w:val="VerbatimChar"/>
        </w:rPr>
        <w:t xml:space="preserve">local_proxy</w:t>
      </w:r>
      <w:r>
        <w:t xml:space="preserve"> </w:t>
      </w:r>
      <w:r>
        <w:t xml:space="preserve">cookbook to handle internet access through regional proxies.</w:t>
      </w:r>
    </w:p>
    <w:p>
      <w:pPr>
        <w:numPr>
          <w:ilvl w:val="0"/>
          <w:numId w:val="1003"/>
        </w:numPr>
        <w:pStyle w:val="Compact"/>
      </w:pPr>
      <w:r>
        <w:t xml:space="preserve">Ensure all package sources are mirrored locally where possible to reduce dependency on external bandwidth.</w:t>
      </w:r>
    </w:p>
    <w:bookmarkEnd w:id="26"/>
    <w:bookmarkStart w:id="27" w:name="phase-3-deployment-and-convergence"/>
    <w:p>
      <w:pPr>
        <w:pStyle w:val="Heading3"/>
      </w:pPr>
      <w:r>
        <w:t xml:space="preserve">Phase 3: Deployment and Convergence</w:t>
      </w:r>
    </w:p>
    <w:p>
      <w:pPr>
        <w:numPr>
          <w:ilvl w:val="0"/>
          <w:numId w:val="1004"/>
        </w:numPr>
        <w:pStyle w:val="Compact"/>
      </w:pPr>
      <w:r>
        <w:t xml:space="preserve">Upload cookbooks to the local Chef Server.</w:t>
      </w:r>
    </w:p>
    <w:p>
      <w:pPr>
        <w:numPr>
          <w:ilvl w:val="0"/>
          <w:numId w:val="1004"/>
        </w:numPr>
        <w:pStyle w:val="Compact"/>
      </w:pPr>
      <w:r>
        <w:t xml:space="preserve">Bootstrap the 5 Chef Nodes using the command:</w:t>
      </w:r>
      <w:r>
        <w:t xml:space="preserve"> </w:t>
      </w:r>
      <w:r>
        <w:rPr>
          <w:rStyle w:val="VerbatimChar"/>
        </w:rPr>
        <w:t xml:space="preserve">chef bootstrap &lt;node_ip&gt;</w:t>
      </w: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t xml:space="preserve">Assign nodes to environments (e.g.,</w:t>
      </w:r>
      <w:r>
        <w:t xml:space="preserve"> </w:t>
      </w:r>
      <w:r>
        <w:rPr>
          <w:rStyle w:val="VerbatimChar"/>
        </w:rPr>
        <w:t xml:space="preserve">production_yangon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staging_yangon</w:t>
      </w:r>
      <w:r>
        <w:t xml:space="preserve">).</w:t>
      </w:r>
    </w:p>
    <w:p>
      <w:pPr>
        <w:numPr>
          <w:ilvl w:val="0"/>
          <w:numId w:val="1004"/>
        </w:numPr>
        <w:pStyle w:val="Compact"/>
      </w:pPr>
      <w:r>
        <w:t xml:space="preserve">Trigger a Chef Client run on each node to verify convergence.</w:t>
      </w:r>
    </w:p>
    <w:p>
      <w:pPr>
        <w:numPr>
          <w:ilvl w:val="0"/>
          <w:numId w:val="1004"/>
        </w:numPr>
        <w:pStyle w:val="Compact"/>
      </w:pPr>
      <w:r>
        <w:t xml:space="preserve">Monitor logs for errors related to connectivity or package installation.</w:t>
      </w:r>
    </w:p>
    <w:bookmarkEnd w:id="27"/>
    <w:bookmarkStart w:id="28" w:name="phase-4-stress-testing-and-validation"/>
    <w:p>
      <w:pPr>
        <w:pStyle w:val="Heading3"/>
      </w:pPr>
      <w:r>
        <w:t xml:space="preserve">Phase 4: Stress Testing and Validation</w:t>
      </w:r>
    </w:p>
    <w:p>
      <w:pPr>
        <w:pStyle w:val="FirstParagraph"/>
      </w:pPr>
      <w:r>
        <w:t xml:space="preserve">Simulate real-world conditions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 </w:t>
      </w:r>
      <w:r>
        <w:t xml:space="preserve">to test Chef's resilience.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Network Interruption Test:</w:t>
      </w:r>
      <w:r>
        <w:t xml:space="preserve"> </w:t>
      </w:r>
      <w:r>
        <w:t xml:space="preserve">Disconnect the Chef Server from the internet for 2 hours and verify that nodes can still converge using cached data.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Drift Detection:</w:t>
      </w:r>
      <w:r>
        <w:t xml:space="preserve"> </w:t>
      </w:r>
      <w:r>
        <w:t xml:space="preserve">Manually alter configurations on nodes and run Chef Client to ensure automatic remediation.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Scalability Test:</w:t>
      </w:r>
      <w:r>
        <w:t xml:space="preserve"> </w:t>
      </w:r>
      <w:r>
        <w:t xml:space="preserve">Add 3 additional nodes and measure the time required for full configuration deployment.</w:t>
      </w:r>
    </w:p>
    <w:bookmarkEnd w:id="28"/>
    <w:bookmarkEnd w:id="29"/>
    <w:bookmarkStart w:id="30" w:name="data-collection-and-metrics"/>
    <w:p>
      <w:pPr>
        <w:pStyle w:val="Heading2"/>
      </w:pPr>
      <w:r>
        <w:t xml:space="preserve">4. Data Collection and Metrics</w:t>
      </w:r>
    </w:p>
    <w:p>
      <w:pPr>
        <w:pStyle w:val="FirstParagraph"/>
      </w:pPr>
      <w:r>
        <w:t xml:space="preserve">To evaluate the success of this Experiment Protocol, the following metrics will be recorded: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Convergence Time:</w:t>
      </w:r>
      <w:r>
        <w:t xml:space="preserve"> </w:t>
      </w:r>
      <w:r>
        <w:t xml:space="preserve">Average time taken for a Chef Client run to complete on nodes in Yangon.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Success Rate:</w:t>
      </w:r>
      <w:r>
        <w:t xml:space="preserve"> </w:t>
      </w:r>
      <w:r>
        <w:t xml:space="preserve">Percentage of successful Chef runs without manual intervention.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Bandwidth Usage:</w:t>
      </w:r>
      <w:r>
        <w:t xml:space="preserve"> </w:t>
      </w:r>
      <w:r>
        <w:t xml:space="preserve">Data transferred between nodes and the Chef Server during peak operations.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Error Frequency:</w:t>
      </w:r>
      <w:r>
        <w:t xml:space="preserve"> </w:t>
      </w:r>
      <w:r>
        <w:t xml:space="preserve">Number of failures attributed to network instability or external dependency timeouts.</w:t>
      </w:r>
    </w:p>
    <w:bookmarkEnd w:id="30"/>
    <w:bookmarkStart w:id="31" w:name="risk-management-and-safety"/>
    <w:p>
      <w:pPr>
        <w:pStyle w:val="Heading2"/>
      </w:pPr>
      <w:r>
        <w:t xml:space="preserve">5. Risk Management and Safety</w:t>
      </w:r>
    </w:p>
    <w:p>
      <w:pPr>
        <w:pStyle w:val="FirstParagraph"/>
      </w:pPr>
      <w:r>
        <w:rPr>
          <w:bCs/>
          <w:b/>
        </w:rPr>
        <w:t xml:space="preserve">Warning:</w:t>
      </w:r>
      <w:r>
        <w:t xml:space="preserve"> </w:t>
      </w:r>
      <w:r>
        <w:t xml:space="preserve">Improper configuration of Chef can lead to system instability. Ensure all changes are tested in a staging environment within Yangon before applying to production systems.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Data Backup:</w:t>
      </w:r>
      <w:r>
        <w:t xml:space="preserve"> </w:t>
      </w:r>
      <w:r>
        <w:t xml:space="preserve">Perform full backups of all nodes before initiating the experiment.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Access Control:</w:t>
      </w:r>
      <w:r>
        <w:t xml:space="preserve"> </w:t>
      </w:r>
      <w:r>
        <w:t xml:space="preserve">Implement Role-Based Access Control (RBAC) on the Chef Server to prevent unauthorized changes.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Rollback Plan:</w:t>
      </w:r>
      <w:r>
        <w:t xml:space="preserve"> </w:t>
      </w:r>
      <w:r>
        <w:t xml:space="preserve">Maintain a previous version of all cookbooks to allow immediate rollback in case of critical failure.</w:t>
      </w:r>
    </w:p>
    <w:bookmarkEnd w:id="31"/>
    <w:bookmarkStart w:id="32" w:name="conclusion-and-reporting"/>
    <w:p>
      <w:pPr>
        <w:pStyle w:val="Heading2"/>
      </w:pPr>
      <w:r>
        <w:t xml:space="preserve">6. Conclusion and Reporting</w:t>
      </w:r>
    </w:p>
    <w:p>
      <w:pPr>
        <w:pStyle w:val="FirstParagraph"/>
      </w:pPr>
      <w:r>
        <w:t xml:space="preserve">Upon completion of the experiment, a comprehensive report will be generated detailing the performance of Chef in the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 </w:t>
      </w:r>
      <w:r>
        <w:t xml:space="preserve">context. The report will include recommendations for optimizing Chef configurations for regional use, addressing specific challenges related to infrastructure and connectivity. This Experiment Protocol serves as a foundational document for future DevOps initiatives in the region, ensuring that automation tools are selected and implemented with local conditions in mind.</w:t>
      </w:r>
    </w:p>
    <w:p>
      <w:pPr>
        <w:pStyle w:val="BodyText"/>
      </w:pPr>
      <w:r>
        <w:t xml:space="preserve">All participants must sign off on the completion of each phase before proceeding. Deviations from this protocol must be documented and approved by the project lead.</w:t>
      </w:r>
    </w:p>
    <w:bookmarkEnd w:id="32"/>
    <w:p>
      <w:pPr>
        <w:pStyle w:val="BodyText"/>
      </w:pPr>
      <w:r>
        <w:rPr>
          <w:iCs/>
          <w:i/>
        </w:rPr>
        <w:t xml:space="preserve">End of Document</w:t>
      </w:r>
    </w:p>
    <w:p>
      <w:pPr>
        <w:pStyle w:val="BodyText"/>
      </w:pPr>
      <w:r>
        <w:t xml:space="preserve">Prepared for internal use in Myanmar Yangon IT Operations.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Chef Infrastructure Deployment in Myanmar Yangon</dc:title>
  <dc:creator/>
  <dc:language>en</dc:language>
  <cp:keywords/>
  <dcterms:created xsi:type="dcterms:W3CDTF">2026-10-10T02:19:04Z</dcterms:created>
  <dcterms:modified xsi:type="dcterms:W3CDTF">2026-10-10T02:19:04Z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