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Chef</w:t>
      </w:r>
      <w:r>
        <w:t xml:space="preserve"> </w:t>
      </w:r>
      <w:r>
        <w:t xml:space="preserve">Automation</w:t>
      </w:r>
      <w:r>
        <w:t xml:space="preserve"> </w:t>
      </w:r>
      <w:r>
        <w:t xml:space="preserve">in</w:t>
      </w:r>
      <w:r>
        <w:t xml:space="preserve"> </w:t>
      </w:r>
      <w:r>
        <w:t xml:space="preserve">Peru</w:t>
      </w:r>
      <w:r>
        <w:t xml:space="preserve"> </w:t>
      </w:r>
      <w:r>
        <w:t xml:space="preserve">Lima</w:t>
      </w:r>
    </w:p>
    <w:bookmarkStart w:id="29" w:name="Xe529a51c88cd90a922630cd2fdb0e3a5446f4c6"/>
    <w:p>
      <w:pPr>
        <w:pStyle w:val="Heading1"/>
      </w:pPr>
      <w:r>
        <w:t xml:space="preserve">Experiment Protocol: Chef Infrastructure Automation in Peru Lima</w:t>
      </w:r>
    </w:p>
    <w:p>
      <w:pPr>
        <w:pStyle w:val="FirstParagraph"/>
      </w:pPr>
      <w:r>
        <w:rPr>
          <w:bCs/>
          <w:b/>
        </w:rPr>
        <w:t xml:space="preserve">Document ID:</w:t>
      </w:r>
      <w:r>
        <w:t xml:space="preserve"> </w:t>
      </w:r>
      <w:r>
        <w:t xml:space="preserve">EXP-CHEF-LIM-2023-001</w:t>
      </w:r>
    </w:p>
    <w:p>
      <w:pPr>
        <w:pStyle w:val="BodyText"/>
      </w:pPr>
      <w:r>
        <w:rPr>
          <w:bCs/>
          <w:b/>
        </w:rPr>
        <w:t xml:space="preserve">Location:</w:t>
      </w:r>
      <w:r>
        <w:t xml:space="preserve"> </w:t>
      </w:r>
      <w:r>
        <w:t xml:space="preserve">Lima, Peru (Primary Data Center Node)</w:t>
      </w:r>
    </w:p>
    <w:p>
      <w:pPr>
        <w:pStyle w:val="BodyText"/>
      </w:pPr>
      <w:r>
        <w:rPr>
          <w:bCs/>
          <w:b/>
        </w:rPr>
        <w:t xml:space="preserve">Subject:</w:t>
      </w:r>
      <w:r>
        <w:t xml:space="preserve"> </w:t>
      </w:r>
      <w:r>
        <w:t xml:space="preserve">Implementation and Performance Analysis of Chef Configuration Management</w:t>
      </w:r>
    </w:p>
    <w:p>
      <w:pPr>
        <w:pStyle w:val="BodyText"/>
      </w:pPr>
      <w:r>
        <w:rPr>
          <w:bCs/>
          <w:b/>
        </w:rPr>
        <w:t xml:space="preserve">Date:</w:t>
      </w:r>
      <w:r>
        <w:t xml:space="preserve"> </w:t>
      </w:r>
      <w:r>
        <w:t xml:space="preserve">October 24, 2023</w:t>
      </w:r>
    </w:p>
    <w:p>
      <w:pPr>
        <w:pStyle w:val="BodyText"/>
      </w:pPr>
      <w:r>
        <w:rPr>
          <w:bCs/>
          <w:b/>
        </w:rPr>
        <w:t xml:space="preserve">Version:</w:t>
      </w:r>
      <w:r>
        <w:t xml:space="preserve"> </w:t>
      </w:r>
      <w:r>
        <w:t xml:space="preserve">1.0</w:t>
      </w:r>
    </w:p>
    <w:bookmarkStart w:id="20" w:name="introduction-and-objective"/>
    <w:p>
      <w:pPr>
        <w:pStyle w:val="Heading2"/>
      </w:pPr>
      <w:r>
        <w:t xml:space="preserve">1. Introduction and Objective</w:t>
      </w:r>
    </w:p>
    <w:p>
      <w:pPr>
        <w:pStyle w:val="FirstParagraph"/>
      </w:pPr>
      <w:r>
        <w:t xml:space="preserve">This Experiment Protocol outlines the methodology for deploying and testing</w:t>
      </w:r>
      <w:r>
        <w:t xml:space="preserve"> </w:t>
      </w:r>
      <w:r>
        <w:rPr>
          <w:bCs/>
          <w:b/>
        </w:rPr>
        <w:t xml:space="preserve">Chef</w:t>
      </w:r>
      <w:r>
        <w:t xml:space="preserve">, an infrastructure automation platform, within the specific network and operational environment of</w:t>
      </w:r>
      <w:r>
        <w:t xml:space="preserve"> </w:t>
      </w:r>
      <w:r>
        <w:rPr>
          <w:bCs/>
          <w:b/>
        </w:rPr>
        <w:t xml:space="preserve">Peru Lima</w:t>
      </w:r>
      <w:r>
        <w:t xml:space="preserve">. The primary objective is to evaluate the efficiency, latency, and reliability of Chef in managing a distributed server environment located in the Lima metropolitan area.</w:t>
      </w:r>
    </w:p>
    <w:p>
      <w:pPr>
        <w:pStyle w:val="BodyText"/>
      </w:pPr>
      <w:r>
        <w:t xml:space="preserve">As Lima serves as the technological hub of Peru, this experiment aims to determine how Chef handles configuration drift, compliance enforcement, and software deployment across local servers. The experiment will simulate a realistic enterprise scenario, focusing on the unique connectivity and hardware constraints often found in the region.</w:t>
      </w:r>
    </w:p>
    <w:bookmarkEnd w:id="20"/>
    <w:bookmarkStart w:id="21" w:name="scope-and-environment"/>
    <w:p>
      <w:pPr>
        <w:pStyle w:val="Heading2"/>
      </w:pPr>
      <w:r>
        <w:t xml:space="preserve">2. Scope and Environment</w:t>
      </w:r>
    </w:p>
    <w:p>
      <w:pPr>
        <w:pStyle w:val="FirstParagraph"/>
      </w:pPr>
      <w:r>
        <w:t xml:space="preserve">The scope of this experiment is limited to the Lima region. All nodes, servers, and network traffic will be contained within local data centers in Lima to minimize external latency variables. The environment consists of:</w:t>
      </w:r>
    </w:p>
    <w:p>
      <w:pPr>
        <w:numPr>
          <w:ilvl w:val="0"/>
          <w:numId w:val="1001"/>
        </w:numPr>
        <w:pStyle w:val="Compact"/>
      </w:pPr>
      <w:r>
        <w:rPr>
          <w:bCs/>
          <w:b/>
        </w:rPr>
        <w:t xml:space="preserve">Chef Server:</w:t>
      </w:r>
      <w:r>
        <w:t xml:space="preserve"> </w:t>
      </w:r>
      <w:r>
        <w:t xml:space="preserve">A dedicated instance hosted in Lima.</w:t>
      </w:r>
    </w:p>
    <w:p>
      <w:pPr>
        <w:numPr>
          <w:ilvl w:val="0"/>
          <w:numId w:val="1001"/>
        </w:numPr>
        <w:pStyle w:val="Compact"/>
      </w:pPr>
      <w:r>
        <w:rPr>
          <w:bCs/>
          <w:b/>
        </w:rPr>
        <w:t xml:space="preserve">Workstations:</w:t>
      </w:r>
      <w:r>
        <w:t xml:space="preserve"> </w:t>
      </w:r>
      <w:r>
        <w:t xml:space="preserve">Administrative terminals located in Lima offices.</w:t>
      </w:r>
    </w:p>
    <w:p>
      <w:pPr>
        <w:numPr>
          <w:ilvl w:val="0"/>
          <w:numId w:val="1001"/>
        </w:numPr>
        <w:pStyle w:val="Compact"/>
      </w:pPr>
      <w:r>
        <w:rPr>
          <w:bCs/>
          <w:b/>
        </w:rPr>
        <w:t xml:space="preserve">Client Nodes:</w:t>
      </w:r>
      <w:r>
        <w:t xml:space="preserve"> </w:t>
      </w:r>
      <w:r>
        <w:t xml:space="preserve">A cluster of 50 virtual machines representing application servers.</w:t>
      </w:r>
    </w:p>
    <w:bookmarkEnd w:id="21"/>
    <w:bookmarkStart w:id="25" w:name="methodology"/>
    <w:p>
      <w:pPr>
        <w:pStyle w:val="Heading2"/>
      </w:pPr>
      <w:r>
        <w:t xml:space="preserve">3. Methodology</w:t>
      </w:r>
    </w:p>
    <w:bookmarkStart w:id="22" w:name="phase-1-infrastructure-setup"/>
    <w:p>
      <w:pPr>
        <w:pStyle w:val="Heading3"/>
      </w:pPr>
      <w:r>
        <w:t xml:space="preserve">3.1 Phase 1: Infrastructure Setup</w:t>
      </w:r>
    </w:p>
    <w:p>
      <w:pPr>
        <w:pStyle w:val="FirstParagraph"/>
      </w:pPr>
      <w:r>
        <w:t xml:space="preserve">The first phase involves the installation of the Chef Server on a high-availability cluster in Lima. This ensures that the core automation engine is resilient to local power fluctuations or network instability. The Chef Workstation will be configured with the necessary credentials to communicate with the server.</w:t>
      </w:r>
    </w:p>
    <w:p>
      <w:pPr>
        <w:pStyle w:val="BodyText"/>
      </w:pPr>
      <w:r>
        <w:t xml:space="preserve">All client nodes in the Lima environment will be provisioned with the Chef Client agent. This agent is responsible for pulling configuration data (Cookbooks) from the Chef Server and applying it to the local system.</w:t>
      </w:r>
    </w:p>
    <w:bookmarkEnd w:id="22"/>
    <w:bookmarkStart w:id="23" w:name="phase-2-cookbook-development"/>
    <w:p>
      <w:pPr>
        <w:pStyle w:val="Heading3"/>
      </w:pPr>
      <w:r>
        <w:t xml:space="preserve">3.2 Phase 2: Cookbook Development</w:t>
      </w:r>
    </w:p>
    <w:p>
      <w:pPr>
        <w:pStyle w:val="FirstParagraph"/>
      </w:pPr>
      <w:r>
        <w:t xml:space="preserve">We will develop a set of Cookbooks tailored to the requirements of a Lima-based enterprise. These Cookbooks will define the desired state of the infrastructure. Key recipes will include:</w:t>
      </w:r>
    </w:p>
    <w:p>
      <w:pPr>
        <w:numPr>
          <w:ilvl w:val="0"/>
          <w:numId w:val="1002"/>
        </w:numPr>
        <w:pStyle w:val="Compact"/>
      </w:pPr>
      <w:r>
        <w:t xml:space="preserve">Installation of web servers (Nginx/Apache).</w:t>
      </w:r>
    </w:p>
    <w:p>
      <w:pPr>
        <w:numPr>
          <w:ilvl w:val="0"/>
          <w:numId w:val="1002"/>
        </w:numPr>
        <w:pStyle w:val="Compact"/>
      </w:pPr>
      <w:r>
        <w:t xml:space="preserve">Configuration of local firewall rules.</w:t>
      </w:r>
    </w:p>
    <w:p>
      <w:pPr>
        <w:numPr>
          <w:ilvl w:val="0"/>
          <w:numId w:val="1002"/>
        </w:numPr>
        <w:pStyle w:val="Compact"/>
      </w:pPr>
      <w:r>
        <w:t xml:space="preserve">Deployment of application code.</w:t>
      </w:r>
    </w:p>
    <w:p>
      <w:pPr>
        <w:pStyle w:val="FirstParagraph"/>
      </w:pPr>
      <w:r>
        <w:t xml:space="preserve">The code will be written in Ruby, the language used by Chef, ensuring that the logic is clear and maintainable.</w:t>
      </w:r>
    </w:p>
    <w:bookmarkEnd w:id="23"/>
    <w:bookmarkStart w:id="24" w:name="phase-3-execution-and-monitoring"/>
    <w:p>
      <w:pPr>
        <w:pStyle w:val="Heading3"/>
      </w:pPr>
      <w:r>
        <w:t xml:space="preserve">3.3 Phase 3: Execution and Monitoring</w:t>
      </w:r>
    </w:p>
    <w:p>
      <w:pPr>
        <w:pStyle w:val="FirstParagraph"/>
      </w:pPr>
      <w:r>
        <w:t xml:space="preserve">During this phase, the Chef Client will run on all nodes in Lima. We will monitor the "Convergence" process, which is the act of Chef bringing the node into the desired state. We will measure the time it takes for a configuration change to propagate from the Chef Server to all 50 nodes.</w:t>
      </w:r>
    </w:p>
    <w:p>
      <w:pPr>
        <w:pStyle w:val="BodyText"/>
      </w:pPr>
      <w:r>
        <w:t xml:space="preserve">Special attention will be paid to network latency within the Lima data center. If the Chef Server is slow to respond, it could impact the entire automation workflow.</w:t>
      </w:r>
    </w:p>
    <w:bookmarkEnd w:id="24"/>
    <w:bookmarkEnd w:id="25"/>
    <w:bookmarkStart w:id="26" w:name="data-collection"/>
    <w:p>
      <w:pPr>
        <w:pStyle w:val="Heading2"/>
      </w:pPr>
      <w:r>
        <w:t xml:space="preserve">4. Data Collection</w:t>
      </w:r>
    </w:p>
    <w:p>
      <w:pPr>
        <w:pStyle w:val="FirstParagraph"/>
      </w:pPr>
      <w:r>
        <w:t xml:space="preserve">To ensure the validity of the experiment, we will collect quantitative data. The following metrics will be recorded: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Description</w:t>
            </w:r>
          </w:p>
        </w:tc>
        <w:tc>
          <w:tcPr/>
          <w:p>
            <w:pPr>
              <w:pStyle w:val="Compact"/>
              <w:jc w:val="left"/>
            </w:pPr>
            <w:r>
              <w:t xml:space="preserve">Target</w:t>
            </w:r>
          </w:p>
        </w:tc>
      </w:tr>
      <w:tr>
        <w:tc>
          <w:tcPr/>
          <w:p>
            <w:pPr>
              <w:pStyle w:val="Compact"/>
              <w:jc w:val="left"/>
            </w:pPr>
            <w:r>
              <w:t xml:space="preserve">Convergence Time</w:t>
            </w:r>
          </w:p>
        </w:tc>
        <w:tc>
          <w:tcPr/>
          <w:p>
            <w:pPr>
              <w:pStyle w:val="Compact"/>
              <w:jc w:val="left"/>
            </w:pPr>
            <w:r>
              <w:t xml:space="preserve">Time taken for Chef to apply changes to a node.</w:t>
            </w:r>
          </w:p>
        </w:tc>
        <w:tc>
          <w:tcPr/>
          <w:p>
            <w:pPr>
              <w:pStyle w:val="Compact"/>
              <w:jc w:val="left"/>
            </w:pPr>
            <w:r>
              <w:t xml:space="preserve">&lt; 5 minutes</w:t>
            </w:r>
          </w:p>
        </w:tc>
      </w:tr>
      <w:tr>
        <w:tc>
          <w:tcPr/>
          <w:p>
            <w:pPr>
              <w:pStyle w:val="Compact"/>
              <w:jc w:val="left"/>
            </w:pPr>
            <w:r>
              <w:t xml:space="preserve">Success Rate</w:t>
            </w:r>
          </w:p>
        </w:tc>
        <w:tc>
          <w:tcPr/>
          <w:p>
            <w:pPr>
              <w:pStyle w:val="Compact"/>
              <w:jc w:val="left"/>
            </w:pPr>
            <w:r>
              <w:t xml:space="preserve">Percentage of successful Chef runs.</w:t>
            </w:r>
          </w:p>
        </w:tc>
        <w:tc>
          <w:tcPr/>
          <w:p>
            <w:pPr>
              <w:pStyle w:val="Compact"/>
              <w:jc w:val="left"/>
            </w:pPr>
            <w:r>
              <w:t xml:space="preserve">&gt; 99%</w:t>
            </w:r>
          </w:p>
        </w:tc>
      </w:tr>
      <w:tr>
        <w:tc>
          <w:tcPr/>
          <w:p>
            <w:pPr>
              <w:pStyle w:val="Compact"/>
              <w:jc w:val="left"/>
            </w:pPr>
            <w:r>
              <w:t xml:space="preserve">Latency</w:t>
            </w:r>
          </w:p>
        </w:tc>
        <w:tc>
          <w:tcPr/>
          <w:p>
            <w:pPr>
              <w:pStyle w:val="Compact"/>
              <w:jc w:val="left"/>
            </w:pPr>
            <w:r>
              <w:t xml:space="preserve">Network delay between Lima nodes and Chef Server.</w:t>
            </w:r>
          </w:p>
        </w:tc>
        <w:tc>
          <w:tcPr/>
          <w:p>
            <w:pPr>
              <w:pStyle w:val="Compact"/>
              <w:jc w:val="left"/>
            </w:pPr>
            <w:r>
              <w:t xml:space="preserve">&lt; 50ms</w:t>
            </w:r>
          </w:p>
        </w:tc>
      </w:tr>
    </w:tbl>
    <w:bookmarkEnd w:id="26"/>
    <w:bookmarkStart w:id="27" w:name="risk-management"/>
    <w:p>
      <w:pPr>
        <w:pStyle w:val="Heading2"/>
      </w:pPr>
      <w:r>
        <w:t xml:space="preserve">5. Risk Management</w:t>
      </w:r>
    </w:p>
    <w:p>
      <w:pPr>
        <w:pStyle w:val="FirstParagraph"/>
      </w:pPr>
      <w:r>
        <w:t xml:space="preserve">Operating in Peru Lima presents specific risks that must be managed. These include potential internet connectivity issues and power instability. To mitigate these risks, the Chef Server will be configured with local caching. This allows nodes to continue operating even if the connection to the central server is temporarily lost.</w:t>
      </w:r>
    </w:p>
    <w:p>
      <w:pPr>
        <w:pStyle w:val="BodyText"/>
      </w:pPr>
      <w:r>
        <w:t xml:space="preserve">Additionally, all changes will be tested in a staging environment before being applied to production. This ensures that a faulty Cookbook does not disrupt critical services in Lima.</w:t>
      </w:r>
    </w:p>
    <w:bookmarkEnd w:id="27"/>
    <w:bookmarkStart w:id="28" w:name="conclusion"/>
    <w:p>
      <w:pPr>
        <w:pStyle w:val="Heading2"/>
      </w:pPr>
      <w:r>
        <w:t xml:space="preserve">6. Conclusion</w:t>
      </w:r>
    </w:p>
    <w:p>
      <w:pPr>
        <w:pStyle w:val="FirstParagraph"/>
      </w:pPr>
      <w:r>
        <w:t xml:space="preserve">This Experiment Protocol provides a structured approach to testing Chef in the Peru Lima environment. By following these steps, we will gain valuable insights into the performance and reliability of Chef as an automation tool. The results will help us optimize our infrastructure management strategies and ensure that our systems in Lima are efficient, secure, and scalable.</w:t>
      </w:r>
    </w:p>
    <w:p>
      <w:pPr>
        <w:pStyle w:val="BodyText"/>
      </w:pPr>
      <w:r>
        <w:t xml:space="preserve">The success of this experiment depends on strict adherence to the defined procedures and accurate data collection. All team members must be familiar with the Chef architecture and the specific requirements of this protocol.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Chef Automation in Peru Lima</dc:title>
  <dc:creator/>
  <dc:language>en</dc:language>
  <cp:keywords/>
  <dcterms:created xsi:type="dcterms:W3CDTF">2026-10-10T01:01:11Z</dcterms:created>
  <dcterms:modified xsi:type="dcterms:W3CDTF">2026-10-10T01:01:11Z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