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40fa14ffd9d6c25aea73c65cddfde8e46e38bc"/>
    <w:p>
      <w:pPr>
        <w:pStyle w:val="Heading1"/>
      </w:pPr>
      <w:r>
        <w:t xml:space="preserve">Experiment Protocol: Chef Infrastructure Automation</w:t>
      </w:r>
    </w:p>
    <w:p>
      <w:pPr>
        <w:pStyle w:val="FirstParagraph"/>
      </w:pPr>
      <w:r>
        <w:rPr>
          <w:bCs/>
          <w:b/>
        </w:rPr>
        <w:t xml:space="preserve">Project Title:</w:t>
      </w:r>
      <w:r>
        <w:t xml:space="preserve"> </w:t>
      </w:r>
      <w:r>
        <w:t xml:space="preserve">Scalable Configuration Management Implementation using Chef in South Korea Seoul</w:t>
      </w:r>
    </w:p>
    <w:p>
      <w:pPr>
        <w:pStyle w:val="BodyText"/>
      </w:pPr>
      <w:r>
        <w:rPr>
          <w:bCs/>
          <w:b/>
        </w:rPr>
        <w:t xml:space="preserve">Location:</w:t>
      </w:r>
      <w:r>
        <w:t xml:space="preserve"> </w:t>
      </w:r>
      <w:r>
        <w:t xml:space="preserve">Seoul, South Korea (Seoul Metropolitan Area Data Centers)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Lead Engineer: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validating</w:t>
      </w:r>
      <w:r>
        <w:t xml:space="preserve"> </w:t>
      </w:r>
      <w:r>
        <w:rPr>
          <w:bCs/>
          <w:b/>
        </w:rPr>
        <w:t xml:space="preserve">Chef</w:t>
      </w:r>
      <w:r>
        <w:t xml:space="preserve">, an infrastructure automation platform, within a production environment located in</w:t>
      </w:r>
      <w:r>
        <w:t xml:space="preserve"> </w:t>
      </w:r>
      <w:r>
        <w:rPr>
          <w:bCs/>
          <w:b/>
        </w:rPr>
        <w:t xml:space="preserve">South Korea Seoul</w:t>
      </w:r>
      <w:r>
        <w:t xml:space="preserve">. The primary objective is to evaluate the efficacy of Chef in managing heterogeneous server environments while adhering to the specific latency requirements, regulatory standards, and network topologies prevalent in the Seoul region.</w:t>
      </w:r>
    </w:p>
    <w:p>
      <w:pPr>
        <w:pStyle w:val="BodyText"/>
      </w:pPr>
      <w:r>
        <w:t xml:space="preserve">The experiment aims to determine if Chef can successfully automate the provisioning, configuration, and compliance auditing of web servers and application containers across multiple availability zones in Seoul, ensuring high availability and rapid recovery times.</w:t>
      </w:r>
    </w:p>
    <w:bookmarkEnd w:id="21"/>
    <w:bookmarkStart w:id="23" w:name="scope-and-environment"/>
    <w:p>
      <w:pPr>
        <w:pStyle w:val="Heading2"/>
      </w:pPr>
      <w:r>
        <w:t xml:space="preserve">2. Scope and Environment</w:t>
      </w:r>
    </w:p>
    <w:p>
      <w:pPr>
        <w:pStyle w:val="FirstParagraph"/>
      </w:pPr>
      <w:r>
        <w:t xml:space="preserve">The scope of this experiment is strictly limited to the infrastructure hosted in the</w:t>
      </w:r>
      <w:r>
        <w:t xml:space="preserve"> </w:t>
      </w:r>
      <w:r>
        <w:rPr>
          <w:bCs/>
          <w:b/>
        </w:rPr>
        <w:t xml:space="preserve">South Korea Seoul</w:t>
      </w:r>
      <w:r>
        <w:t xml:space="preserve"> </w:t>
      </w:r>
      <w:r>
        <w:t xml:space="preserve">region. This includes on-premise data centers in Gangnam and cloud instances hosted on local providers compliant with Korean data sovereignty laws.</w:t>
      </w:r>
    </w:p>
    <w:bookmarkStart w:id="22" w:name="infrastructure-specifications"/>
    <w:p>
      <w:pPr>
        <w:pStyle w:val="Heading3"/>
      </w:pPr>
      <w:r>
        <w:t xml:space="preserve">2.1 Infrastructure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Location</w:t>
            </w:r>
          </w:p>
        </w:tc>
      </w:tr>
      <w:tr>
        <w:tc>
          <w:tcPr/>
          <w:p>
            <w:pPr>
              <w:pStyle w:val="Compact"/>
              <w:jc w:val="left"/>
            </w:pPr>
            <w:r>
              <w:t xml:space="preserve">Chef Server</w:t>
            </w:r>
          </w:p>
        </w:tc>
        <w:tc>
          <w:tcPr/>
          <w:p>
            <w:pPr>
              <w:pStyle w:val="Compact"/>
              <w:jc w:val="left"/>
            </w:pPr>
            <w:r>
              <w:t xml:space="preserve">Version 18.x, High Availability Cluster</w:t>
            </w:r>
          </w:p>
        </w:tc>
        <w:tc>
          <w:tcPr/>
          <w:p>
            <w:pPr>
              <w:pStyle w:val="Compact"/>
              <w:jc w:val="left"/>
            </w:pPr>
            <w:r>
              <w:t xml:space="preserve">Seoul, South Korea</w:t>
            </w:r>
          </w:p>
        </w:tc>
      </w:tr>
      <w:tr>
        <w:tc>
          <w:tcPr/>
          <w:p>
            <w:pPr>
              <w:pStyle w:val="Compact"/>
              <w:jc w:val="left"/>
            </w:pPr>
            <w:r>
              <w:t xml:space="preserve">Workstations</w:t>
            </w:r>
          </w:p>
        </w:tc>
        <w:tc>
          <w:tcPr/>
          <w:p>
            <w:pPr>
              <w:pStyle w:val="Compact"/>
              <w:jc w:val="left"/>
            </w:pPr>
            <w:r>
              <w:t xml:space="preserve">Ubuntu 22.04 LTS with Chef Workstation</w:t>
            </w:r>
          </w:p>
        </w:tc>
        <w:tc>
          <w:tcPr/>
          <w:p>
            <w:pPr>
              <w:pStyle w:val="Compact"/>
              <w:jc w:val="left"/>
            </w:pPr>
            <w:r>
              <w:t xml:space="preserve">Seoul, South Korea</w:t>
            </w:r>
          </w:p>
        </w:tc>
      </w:tr>
      <w:tr>
        <w:tc>
          <w:tcPr/>
          <w:p>
            <w:pPr>
              <w:pStyle w:val="Compact"/>
              <w:jc w:val="left"/>
            </w:pPr>
            <w:r>
              <w:t xml:space="preserve">Nodes</w:t>
            </w:r>
          </w:p>
        </w:tc>
        <w:tc>
          <w:tcPr/>
          <w:p>
            <w:pPr>
              <w:pStyle w:val="Compact"/>
              <w:jc w:val="left"/>
            </w:pPr>
            <w:r>
              <w:t xml:space="preserve">50 Linux Instances (CentOS/RHEL)</w:t>
            </w:r>
          </w:p>
        </w:tc>
        <w:tc>
          <w:tcPr/>
          <w:p>
            <w:pPr>
              <w:pStyle w:val="Compact"/>
              <w:jc w:val="left"/>
            </w:pPr>
            <w:r>
              <w:t xml:space="preserve">Seoul, South Korea</w:t>
            </w:r>
          </w:p>
        </w:tc>
      </w:tr>
      <w:tr>
        <w:tc>
          <w:tcPr/>
          <w:p>
            <w:pPr>
              <w:pStyle w:val="Compact"/>
              <w:jc w:val="left"/>
            </w:pPr>
            <w:r>
              <w:t xml:space="preserve">Network</w:t>
            </w:r>
          </w:p>
        </w:tc>
        <w:tc>
          <w:tcPr/>
          <w:p>
            <w:pPr>
              <w:pStyle w:val="Compact"/>
              <w:jc w:val="left"/>
            </w:pPr>
            <w:r>
              <w:t xml:space="preserve">Private VPC with low-latency interconnect</w:t>
            </w:r>
          </w:p>
        </w:tc>
        <w:tc>
          <w:tcPr/>
          <w:p>
            <w:pPr>
              <w:pStyle w:val="Compact"/>
              <w:jc w:val="left"/>
            </w:pPr>
            <w:r>
              <w:t xml:space="preserve">Seoul, South Korea</w:t>
            </w:r>
          </w:p>
        </w:tc>
      </w:tr>
    </w:tbl>
    <w:bookmarkEnd w:id="22"/>
    <w:bookmarkEnd w:id="23"/>
    <w:bookmarkStart w:id="28" w:name="methodology"/>
    <w:p>
      <w:pPr>
        <w:pStyle w:val="Heading2"/>
      </w:pPr>
      <w:r>
        <w:t xml:space="preserve">3. Methodology</w:t>
      </w:r>
    </w:p>
    <w:p>
      <w:pPr>
        <w:pStyle w:val="FirstParagraph"/>
      </w:pPr>
      <w:r>
        <w:t xml:space="preserve">The experiment will be conducted in four distinct phases. All phases must be executed within the</w:t>
      </w:r>
      <w:r>
        <w:t xml:space="preserve"> </w:t>
      </w:r>
      <w:r>
        <w:rPr>
          <w:bCs/>
          <w:b/>
        </w:rPr>
        <w:t xml:space="preserve">South Korea Seoul</w:t>
      </w:r>
      <w:r>
        <w:t xml:space="preserve"> </w:t>
      </w:r>
      <w:r>
        <w:t xml:space="preserve">network perimeter to ensure accurate latency measurements and compliance with local data protection regulations.</w:t>
      </w:r>
    </w:p>
    <w:bookmarkStart w:id="24" w:name="phase-1-chef-server-deployment"/>
    <w:p>
      <w:pPr>
        <w:pStyle w:val="Heading3"/>
      </w:pPr>
      <w:r>
        <w:t xml:space="preserve">Phase 1: Chef Server Deployment</w:t>
      </w:r>
    </w:p>
    <w:p>
      <w:pPr>
        <w:pStyle w:val="FirstParagraph"/>
      </w:pPr>
      <w:r>
        <w:t xml:space="preserve">We will deploy the</w:t>
      </w:r>
      <w:r>
        <w:t xml:space="preserve"> </w:t>
      </w:r>
      <w:r>
        <w:rPr>
          <w:bCs/>
          <w:b/>
        </w:rPr>
        <w:t xml:space="preserve">Chef</w:t>
      </w:r>
      <w:r>
        <w:t xml:space="preserve"> </w:t>
      </w:r>
      <w:r>
        <w:t xml:space="preserve">server using the omnibus installer on a dedicated high-availability cluster in Seoul. This ensures that the central repository for cookbooks and node data resides locally, minimizing latency for nodes communicating with the server.</w:t>
      </w:r>
    </w:p>
    <w:p>
      <w:pPr>
        <w:numPr>
          <w:ilvl w:val="0"/>
          <w:numId w:val="1001"/>
        </w:numPr>
        <w:pStyle w:val="Compact"/>
      </w:pPr>
      <w:r>
        <w:t xml:space="preserve">Install Chef Server on primary and secondary nodes.</w:t>
      </w:r>
    </w:p>
    <w:p>
      <w:pPr>
        <w:numPr>
          <w:ilvl w:val="0"/>
          <w:numId w:val="1001"/>
        </w:numPr>
        <w:pStyle w:val="Compact"/>
      </w:pPr>
      <w:r>
        <w:t xml:space="preserve">Configure SSL certificates valid for the internal domain.</w:t>
      </w:r>
    </w:p>
    <w:p>
      <w:pPr>
        <w:numPr>
          <w:ilvl w:val="0"/>
          <w:numId w:val="1001"/>
        </w:numPr>
        <w:pStyle w:val="Compact"/>
      </w:pPr>
      <w:r>
        <w:t xml:space="preserve">Verify replication between nodes within the Seoul data center.</w:t>
      </w:r>
    </w:p>
    <w:bookmarkEnd w:id="24"/>
    <w:bookmarkStart w:id="25" w:name="X26be1e7ace70e34cfa6a2bde3ef26584d8e28f3"/>
    <w:p>
      <w:pPr>
        <w:pStyle w:val="Heading3"/>
      </w:pPr>
      <w:r>
        <w:t xml:space="preserve">Phase 2: Cookbook Development and Localization</w:t>
      </w:r>
    </w:p>
    <w:p>
      <w:pPr>
        <w:pStyle w:val="FirstParagraph"/>
      </w:pPr>
      <w:r>
        <w:t xml:space="preserve">Chef cookbooks will be developed to configure the target nodes. Special attention will be paid to localization requirements for</w:t>
      </w:r>
      <w:r>
        <w:t xml:space="preserve"> </w:t>
      </w:r>
      <w:r>
        <w:rPr>
          <w:bCs/>
          <w:b/>
        </w:rPr>
        <w:t xml:space="preserve">South Korea Seoul</w:t>
      </w:r>
      <w:r>
        <w:t xml:space="preserve">.</w:t>
      </w:r>
    </w:p>
    <w:p>
      <w:pPr>
        <w:numPr>
          <w:ilvl w:val="0"/>
          <w:numId w:val="1002"/>
        </w:numPr>
        <w:pStyle w:val="Compact"/>
      </w:pPr>
      <w:r>
        <w:rPr>
          <w:bCs/>
          <w:b/>
        </w:rPr>
        <w:t xml:space="preserve">Timezone Configuration:</w:t>
      </w:r>
      <w:r>
        <w:t xml:space="preserve"> </w:t>
      </w:r>
      <w:r>
        <w:t xml:space="preserve">Ensure all nodes are set to Asia/Seoul (KST).</w:t>
      </w:r>
    </w:p>
    <w:p>
      <w:pPr>
        <w:numPr>
          <w:ilvl w:val="0"/>
          <w:numId w:val="1002"/>
        </w:numPr>
        <w:pStyle w:val="Compact"/>
      </w:pPr>
      <w:r>
        <w:rPr>
          <w:bCs/>
          <w:b/>
        </w:rPr>
        <w:t xml:space="preserve">Locale Settings:</w:t>
      </w:r>
      <w:r>
        <w:t xml:space="preserve"> </w:t>
      </w:r>
      <w:r>
        <w:t xml:space="preserve">Configure UTF-8 support with Korean language capabilities (ko_KR.UTF-8).</w:t>
      </w:r>
    </w:p>
    <w:p>
      <w:pPr>
        <w:numPr>
          <w:ilvl w:val="0"/>
          <w:numId w:val="1002"/>
        </w:numPr>
        <w:pStyle w:val="Compact"/>
      </w:pPr>
      <w:r>
        <w:rPr>
          <w:bCs/>
          <w:b/>
        </w:rPr>
        <w:t xml:space="preserve">Package Sources:</w:t>
      </w:r>
      <w:r>
        <w:t xml:space="preserve"> </w:t>
      </w:r>
      <w:r>
        <w:t xml:space="preserve">Configure yum/apt repositories to use local mirrors in South Korea for faster dependency resolution.</w:t>
      </w:r>
    </w:p>
    <w:bookmarkEnd w:id="25"/>
    <w:bookmarkStart w:id="26" w:name="phase-3-node-onboarding-and-convergence"/>
    <w:p>
      <w:pPr>
        <w:pStyle w:val="Heading3"/>
      </w:pPr>
      <w:r>
        <w:t xml:space="preserve">Phase 3: Node Onboarding and Convergence</w:t>
      </w:r>
    </w:p>
    <w:p>
      <w:pPr>
        <w:pStyle w:val="FirstParagraph"/>
      </w:pPr>
      <w:r>
        <w:t xml:space="preserve">Target nodes in the Seoul environment will be onboarded to the</w:t>
      </w:r>
      <w:r>
        <w:t xml:space="preserve"> </w:t>
      </w:r>
      <w:r>
        <w:rPr>
          <w:bCs/>
          <w:b/>
        </w:rPr>
        <w:t xml:space="preserve">Chef</w:t>
      </w:r>
      <w:r>
        <w:t xml:space="preserve"> </w:t>
      </w:r>
      <w:r>
        <w:t xml:space="preserve">server. The experiment will measure the time taken for the initial convergence (the process where Chef applies the desired state).</w:t>
      </w:r>
    </w:p>
    <w:p>
      <w:pPr>
        <w:numPr>
          <w:ilvl w:val="0"/>
          <w:numId w:val="1003"/>
        </w:numPr>
        <w:pStyle w:val="Compact"/>
      </w:pPr>
      <w:r>
        <w:t xml:space="preserve">Generate validation keys and client certificates.</w:t>
      </w:r>
    </w:p>
    <w:p>
      <w:pPr>
        <w:numPr>
          <w:ilvl w:val="0"/>
          <w:numId w:val="1003"/>
        </w:numPr>
        <w:pStyle w:val="Compact"/>
      </w:pPr>
      <w:r>
        <w:t xml:space="preserve">Run</w:t>
      </w:r>
      <w:r>
        <w:t xml:space="preserve"> </w:t>
      </w:r>
      <w:r>
        <w:rPr>
          <w:rStyle w:val="VerbatimChar"/>
        </w:rPr>
        <w:t xml:space="preserve">chef-client</w:t>
      </w:r>
      <w:r>
        <w:t xml:space="preserve"> </w:t>
      </w:r>
      <w:r>
        <w:t xml:space="preserve">on all 50 nodes.</w:t>
      </w:r>
    </w:p>
    <w:p>
      <w:pPr>
        <w:numPr>
          <w:ilvl w:val="0"/>
          <w:numId w:val="1003"/>
        </w:numPr>
        <w:pStyle w:val="Compact"/>
      </w:pPr>
      <w:r>
        <w:t xml:space="preserve">Monitor network traffic to ensure no data exfiltration outside of South Korea Seoul.</w:t>
      </w:r>
    </w:p>
    <w:bookmarkEnd w:id="26"/>
    <w:bookmarkStart w:id="27" w:name="phase-4-compliance-and-drift-detection"/>
    <w:p>
      <w:pPr>
        <w:pStyle w:val="Heading3"/>
      </w:pPr>
      <w:r>
        <w:t xml:space="preserve">Phase 4: Compliance and Drift Detection</w:t>
      </w:r>
    </w:p>
    <w:p>
      <w:pPr>
        <w:pStyle w:val="FirstParagraph"/>
      </w:pPr>
      <w:r>
        <w:t xml:space="preserve">Using Chef InSpec, we will define compliance profiles relevant to South Korean financial and data security standards. The system will be tested for its ability to detect configuration drift and automatically remediate it.</w:t>
      </w:r>
    </w:p>
    <w:bookmarkEnd w:id="27"/>
    <w:bookmarkEnd w:id="28"/>
    <w:bookmarkStart w:id="29" w:name="data-collection-and-metrics"/>
    <w:p>
      <w:pPr>
        <w:pStyle w:val="Heading2"/>
      </w:pPr>
      <w:r>
        <w:t xml:space="preserve">4. Data Collection and Metrics</w:t>
      </w:r>
    </w:p>
    <w:p>
      <w:pPr>
        <w:pStyle w:val="FirstParagraph"/>
      </w:pPr>
      <w:r>
        <w:t xml:space="preserve">To validate the success of the</w:t>
      </w:r>
      <w:r>
        <w:t xml:space="preserve"> </w:t>
      </w:r>
      <w:r>
        <w:rPr>
          <w:bCs/>
          <w:b/>
        </w:rPr>
        <w:t xml:space="preserve">Chef</w:t>
      </w:r>
      <w:r>
        <w:t xml:space="preserve"> </w:t>
      </w:r>
      <w:r>
        <w:t xml:space="preserve">implementation in</w:t>
      </w:r>
      <w:r>
        <w:t xml:space="preserve"> </w:t>
      </w:r>
      <w:r>
        <w:rPr>
          <w:bCs/>
          <w:b/>
        </w:rPr>
        <w:t xml:space="preserve">South Korea Seoul</w:t>
      </w:r>
      <w:r>
        <w:t xml:space="preserve">, the following metrics will be collected:</w:t>
      </w:r>
    </w:p>
    <w:p>
      <w:pPr>
        <w:numPr>
          <w:ilvl w:val="0"/>
          <w:numId w:val="1004"/>
        </w:numPr>
        <w:pStyle w:val="Compact"/>
      </w:pPr>
      <w:r>
        <w:rPr>
          <w:bCs/>
          <w:b/>
        </w:rPr>
        <w:t xml:space="preserve">Convergence Time:</w:t>
      </w:r>
      <w:r>
        <w:t xml:space="preserve"> </w:t>
      </w:r>
      <w:r>
        <w:t xml:space="preserve">Average time for a node to apply changes from the Chef Server.</w:t>
      </w:r>
    </w:p>
    <w:p>
      <w:pPr>
        <w:numPr>
          <w:ilvl w:val="0"/>
          <w:numId w:val="1004"/>
        </w:numPr>
        <w:pStyle w:val="Compact"/>
      </w:pPr>
      <w:r>
        <w:rPr>
          <w:bCs/>
          <w:b/>
        </w:rPr>
        <w:t xml:space="preserve">Latency:</w:t>
      </w:r>
      <w:r>
        <w:t xml:space="preserve"> </w:t>
      </w:r>
      <w:r>
        <w:t xml:space="preserve">Round-trip time between Seoul-based nodes and the Chef Server.</w:t>
      </w:r>
    </w:p>
    <w:p>
      <w:pPr>
        <w:numPr>
          <w:ilvl w:val="0"/>
          <w:numId w:val="1004"/>
        </w:numPr>
        <w:pStyle w:val="Compact"/>
      </w:pPr>
      <w:r>
        <w:rPr>
          <w:bCs/>
          <w:b/>
        </w:rPr>
        <w:t xml:space="preserve">Success Rate:</w:t>
      </w:r>
      <w:r>
        <w:t xml:space="preserve"> </w:t>
      </w:r>
      <w:r>
        <w:t xml:space="preserve">Percentage of successful chef-client runs without errors.</w:t>
      </w:r>
    </w:p>
    <w:p>
      <w:pPr>
        <w:numPr>
          <w:ilvl w:val="0"/>
          <w:numId w:val="1004"/>
        </w:numPr>
        <w:pStyle w:val="Compact"/>
      </w:pPr>
      <w:r>
        <w:rPr>
          <w:bCs/>
          <w:b/>
        </w:rPr>
        <w:t xml:space="preserve">Compliance Score:</w:t>
      </w:r>
      <w:r>
        <w:t xml:space="preserve"> </w:t>
      </w:r>
      <w:r>
        <w:t xml:space="preserve">Percentage of nodes passing the InSpec security profiles.</w:t>
      </w:r>
    </w:p>
    <w:bookmarkEnd w:id="29"/>
    <w:bookmarkStart w:id="30" w:name="risk-management"/>
    <w:p>
      <w:pPr>
        <w:pStyle w:val="Heading2"/>
      </w:pPr>
      <w:r>
        <w:t xml:space="preserve">5. Risk Management</w:t>
      </w:r>
    </w:p>
    <w:p>
      <w:pPr>
        <w:pStyle w:val="FirstParagraph"/>
      </w:pPr>
      <w:r>
        <w:rPr>
          <w:bCs/>
          <w:b/>
        </w:rPr>
        <w:t xml:space="preserve">Warning:</w:t>
      </w:r>
      <w:r>
        <w:t xml:space="preserve"> </w:t>
      </w:r>
      <w:r>
        <w:t xml:space="preserve">Improper configuration of Chef may lead to service outages. All changes must be tested in a staging environment within Seoul before production deployment.</w:t>
      </w:r>
    </w:p>
    <w:p>
      <w:pPr>
        <w:numPr>
          <w:ilvl w:val="0"/>
          <w:numId w:val="1005"/>
        </w:numPr>
        <w:pStyle w:val="Compact"/>
      </w:pPr>
      <w:r>
        <w:rPr>
          <w:bCs/>
          <w:b/>
        </w:rPr>
        <w:t xml:space="preserve">Network Isolation:</w:t>
      </w:r>
      <w:r>
        <w:t xml:space="preserve"> </w:t>
      </w:r>
      <w:r>
        <w:t xml:space="preserve">Ensure the Chef Server is not exposed to the public internet to prevent unauthorized access.</w:t>
      </w:r>
    </w:p>
    <w:p>
      <w:pPr>
        <w:numPr>
          <w:ilvl w:val="0"/>
          <w:numId w:val="1005"/>
        </w:numPr>
        <w:pStyle w:val="Compact"/>
      </w:pPr>
      <w:r>
        <w:rPr>
          <w:bCs/>
          <w:b/>
        </w:rPr>
        <w:t xml:space="preserve">Data Privacy:</w:t>
      </w:r>
      <w:r>
        <w:t xml:space="preserve"> </w:t>
      </w:r>
      <w:r>
        <w:t xml:space="preserve">Ensure that no sensitive data from South Korea Seoul is stored on external Chef Marketplaces without encryption.</w:t>
      </w:r>
    </w:p>
    <w:p>
      <w:pPr>
        <w:numPr>
          <w:ilvl w:val="0"/>
          <w:numId w:val="1005"/>
        </w:numPr>
        <w:pStyle w:val="Compact"/>
      </w:pPr>
      <w:r>
        <w:rPr>
          <w:bCs/>
          <w:b/>
        </w:rPr>
        <w:t xml:space="preserve">Rollback Plan:</w:t>
      </w:r>
      <w:r>
        <w:t xml:space="preserve"> </w:t>
      </w:r>
      <w:r>
        <w:t xml:space="preserve">Maintain a backup of the current configuration state to allow immediate rollback if Chef introduces instability.</w:t>
      </w:r>
    </w:p>
    <w:bookmarkEnd w:id="30"/>
    <w:bookmarkStart w:id="31" w:name="conclusion"/>
    <w:p>
      <w:pPr>
        <w:pStyle w:val="Heading2"/>
      </w:pPr>
      <w:r>
        <w:t xml:space="preserve">6. Conclusion</w:t>
      </w:r>
    </w:p>
    <w:p>
      <w:pPr>
        <w:pStyle w:val="FirstParagraph"/>
      </w:pPr>
      <w:r>
        <w:t xml:space="preserve">This Experiment Protocol provides a structured approach to implementing</w:t>
      </w:r>
      <w:r>
        <w:t xml:space="preserve"> </w:t>
      </w:r>
      <w:r>
        <w:rPr>
          <w:bCs/>
          <w:b/>
        </w:rPr>
        <w:t xml:space="preserve">Chef</w:t>
      </w:r>
      <w:r>
        <w:t xml:space="preserve"> </w:t>
      </w:r>
      <w:r>
        <w:t xml:space="preserve">in</w:t>
      </w:r>
      <w:r>
        <w:t xml:space="preserve"> </w:t>
      </w:r>
      <w:r>
        <w:rPr>
          <w:bCs/>
          <w:b/>
        </w:rPr>
        <w:t xml:space="preserve">South Korea Seoul</w:t>
      </w:r>
      <w:r>
        <w:t xml:space="preserve">. By following these steps, we aim to demonstrate that Chef can effectively manage infrastructure in this region while meeting local performance and regulatory requirements. The results of this experiment will inform future automation strategies across the broader Asian Pacific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South Korea Seoul</dc:title>
  <dc:creator/>
  <dc:language>en</dc:language>
  <cp:keywords/>
  <dcterms:created xsi:type="dcterms:W3CDTF">2026-10-10T08:00:02Z</dcterms:created>
  <dcterms:modified xsi:type="dcterms:W3CDTF">2026-10-10T08:00:02Z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