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w:t>
      </w:r>
      <w:r>
        <w:t xml:space="preserve"> </w:t>
      </w:r>
      <w:r>
        <w:t xml:space="preserve">Spain</w:t>
      </w:r>
      <w:r>
        <w:t xml:space="preserve"> </w:t>
      </w:r>
      <w:r>
        <w:t xml:space="preserve">Valencia</w:t>
      </w:r>
    </w:p>
    <w:bookmarkStart w:id="20" w:name="X91dba4267577c95e3545af8aca8301dc54256b5"/>
    <w:p>
      <w:pPr>
        <w:pStyle w:val="Heading1"/>
      </w:pPr>
      <w:r>
        <w:t xml:space="preserve">Experiment Protocol: Chef in Spain Valencia</w:t>
      </w:r>
    </w:p>
    <w:p>
      <w:pPr>
        <w:pStyle w:val="FirstParagraph"/>
      </w:pPr>
      <w:r>
        <w:rPr>
          <w:bCs/>
          <w:b/>
        </w:rPr>
        <w:t xml:space="preserve">Document ID:</w:t>
      </w:r>
      <w:r>
        <w:t xml:space="preserve"> </w:t>
      </w:r>
      <w:r>
        <w:t xml:space="preserve">EP-CHEF-VAL-2024-001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Spain Valencia</w:t>
      </w:r>
    </w:p>
    <w:p>
      <w:pPr>
        <w:pStyle w:val="BodyText"/>
      </w:pPr>
      <w:r>
        <w:rPr>
          <w:bCs/>
          <w:b/>
        </w:rPr>
        <w:t xml:space="preserve">Subject:</w:t>
      </w:r>
      <w:r>
        <w:t xml:space="preserve"> </w:t>
      </w:r>
      <w:r>
        <w:t xml:space="preserve">Culinary Innovation and Cultural Integration</w:t>
      </w:r>
    </w:p>
    <w:bookmarkEnd w:id="20"/>
    <w:bookmarkStart w:id="21" w:name="introduction-and-objective"/>
    <w:p>
      <w:pPr>
        <w:pStyle w:val="Heading2"/>
      </w:pPr>
      <w:r>
        <w:t xml:space="preserve">1. Introduction and Objective</w:t>
      </w:r>
    </w:p>
    <w:p>
      <w:pPr>
        <w:pStyle w:val="FirstParagraph"/>
      </w:pPr>
      <w:r>
        <w:t xml:space="preserve">This Experiment Protocol outlines the structured approach to evaluating the role, impact, and adaptability of a professional Chef within the culinary landscape of Spain Valencia. The primary objective is to assess how traditional Valencian cuisine can be enhanced through modern culinary techniques while maintaining cultural authenticity. This protocol is designed to provide a comprehensive framework for conducting experiments in a controlled kitchen environment, ensuring that all procedures are documented, reproducible, and aligned with the culinary standards of Spain Valencia.</w:t>
      </w:r>
    </w:p>
    <w:p>
      <w:pPr>
        <w:pStyle w:val="BodyText"/>
      </w:pPr>
      <w:r>
        <w:t xml:space="preserve">The Chef will serve as the central figure in this experiment, responsible for executing recipes, managing kitchen operations, and integrating innovative techniques. The focus will be on understanding the Chef's ability to balance tradition with innovation, as well as the impact of their work on local culinary practices in Spain Valencia.</w:t>
      </w:r>
    </w:p>
    <w:bookmarkEnd w:id="21"/>
    <w:bookmarkStart w:id="22" w:name="scope-and-context"/>
    <w:p>
      <w:pPr>
        <w:pStyle w:val="Heading2"/>
      </w:pPr>
      <w:r>
        <w:t xml:space="preserve">2. Scope and Context</w:t>
      </w:r>
    </w:p>
    <w:p>
      <w:pPr>
        <w:pStyle w:val="FirstParagraph"/>
      </w:pPr>
      <w:r>
        <w:t xml:space="preserve">The scope of this experiment is limited to the culinary practices within Spain Valencia, a region renowned for its rich gastronomic heritage. The experiment will take place in a professional kitchen setting, where the Chef will prepare dishes that reflect both traditional Valencian cuisine and contemporary culinary trends. The context includes the use of locally sourced ingredients, adherence to regional culinary traditions, and the exploration of new techniques that may enhance the dining experience.</w:t>
      </w:r>
    </w:p>
    <w:p>
      <w:pPr>
        <w:pStyle w:val="BodyText"/>
      </w:pPr>
      <w:r>
        <w:t xml:space="preserve">Key aspects of the scope include:</w:t>
      </w:r>
    </w:p>
    <w:p>
      <w:pPr>
        <w:numPr>
          <w:ilvl w:val="0"/>
          <w:numId w:val="1001"/>
        </w:numPr>
        <w:pStyle w:val="Compact"/>
      </w:pPr>
      <w:r>
        <w:t xml:space="preserve">Evaluation of the Chef's technical skills and creativity.</w:t>
      </w:r>
    </w:p>
    <w:p>
      <w:pPr>
        <w:numPr>
          <w:ilvl w:val="0"/>
          <w:numId w:val="1001"/>
        </w:numPr>
        <w:pStyle w:val="Compact"/>
      </w:pPr>
      <w:r>
        <w:t xml:space="preserve">Assessment of the integration of modern techniques into traditional recipes.</w:t>
      </w:r>
    </w:p>
    <w:p>
      <w:pPr>
        <w:numPr>
          <w:ilvl w:val="0"/>
          <w:numId w:val="1001"/>
        </w:numPr>
        <w:pStyle w:val="Compact"/>
      </w:pPr>
      <w:r>
        <w:t xml:space="preserve">Analysis of the impact of the Chef's work on local culinary culture in Spain Valencia.</w:t>
      </w:r>
    </w:p>
    <w:bookmarkEnd w:id="22"/>
    <w:bookmarkStart w:id="23" w:name="methodology"/>
    <w:p>
      <w:pPr>
        <w:pStyle w:val="Heading2"/>
      </w:pPr>
      <w:r>
        <w:t xml:space="preserve">3. Methodology</w:t>
      </w:r>
    </w:p>
    <w:p>
      <w:pPr>
        <w:pStyle w:val="FirstParagraph"/>
      </w:pPr>
      <w:r>
        <w:t xml:space="preserve">The methodology for this experiment is designed to ensure a systematic and objective evaluation of the Chef's performance and the outcomes of their culinary experiments. The following steps outline the procedure:</w:t>
      </w:r>
    </w:p>
    <w:p>
      <w:pPr>
        <w:numPr>
          <w:ilvl w:val="0"/>
          <w:numId w:val="1002"/>
        </w:numPr>
        <w:pStyle w:val="Compact"/>
      </w:pPr>
      <w:r>
        <w:rPr>
          <w:bCs/>
          <w:b/>
        </w:rPr>
        <w:t xml:space="preserve">Preparation Phase:</w:t>
      </w:r>
      <w:r>
        <w:t xml:space="preserve"> </w:t>
      </w:r>
      <w:r>
        <w:t xml:space="preserve">The Chef will select a series of traditional Valencian dishes to serve as the basis for experimentation. Ingredients will be sourced locally to ensure authenticity and quality.</w:t>
      </w:r>
    </w:p>
    <w:p>
      <w:pPr>
        <w:numPr>
          <w:ilvl w:val="0"/>
          <w:numId w:val="1002"/>
        </w:numPr>
        <w:pStyle w:val="Compact"/>
      </w:pPr>
      <w:r>
        <w:rPr>
          <w:bCs/>
          <w:b/>
        </w:rPr>
        <w:t xml:space="preserve">Execution Phase:</w:t>
      </w:r>
      <w:r>
        <w:t xml:space="preserve"> </w:t>
      </w:r>
      <w:r>
        <w:t xml:space="preserve">The Chef will prepare the selected dishes, incorporating modern techniques such as sous-vide cooking, molecular gastronomy, or fermentation. Each dish will be prepared twice: once using traditional methods and once using the new techniques.</w:t>
      </w:r>
    </w:p>
    <w:p>
      <w:pPr>
        <w:numPr>
          <w:ilvl w:val="0"/>
          <w:numId w:val="1002"/>
        </w:numPr>
        <w:pStyle w:val="Compact"/>
      </w:pPr>
      <w:r>
        <w:rPr>
          <w:bCs/>
          <w:b/>
        </w:rPr>
        <w:t xml:space="preserve">Documentation Phase:</w:t>
      </w:r>
      <w:r>
        <w:t xml:space="preserve"> </w:t>
      </w:r>
      <w:r>
        <w:t xml:space="preserve">All steps, ingredients, and techniques used will be meticulously documented. This includes recording temperatures, cooking times, and any deviations from the original recipes.</w:t>
      </w:r>
    </w:p>
    <w:p>
      <w:pPr>
        <w:numPr>
          <w:ilvl w:val="0"/>
          <w:numId w:val="1002"/>
        </w:numPr>
        <w:pStyle w:val="Compact"/>
      </w:pPr>
      <w:r>
        <w:rPr>
          <w:bCs/>
          <w:b/>
        </w:rPr>
        <w:t xml:space="preserve">Evaluation Phase:</w:t>
      </w:r>
      <w:r>
        <w:t xml:space="preserve"> </w:t>
      </w:r>
      <w:r>
        <w:t xml:space="preserve">A panel of experts, including local chefs, food critics, and culinary historians from Spain Valencia, will taste and evaluate the dishes. Criteria for evaluation include flavor, texture, presentation, and cultural authenticity.</w:t>
      </w:r>
    </w:p>
    <w:bookmarkEnd w:id="23"/>
    <w:bookmarkStart w:id="24" w:name="roles-and-responsibilities"/>
    <w:p>
      <w:pPr>
        <w:pStyle w:val="Heading2"/>
      </w:pPr>
      <w:r>
        <w:t xml:space="preserve">4. Roles and Responsibilities</w:t>
      </w:r>
    </w:p>
    <w:p>
      <w:pPr>
        <w:pStyle w:val="FirstParagraph"/>
      </w:pPr>
      <w:r>
        <w:t xml:space="preserve">The success of this experiment relies on the clear definition of roles and responsibilities. The following table outlines the key roles: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Chef</w:t>
            </w:r>
          </w:p>
        </w:tc>
        <w:tc>
          <w:tcPr/>
          <w:p>
            <w:pPr>
              <w:pStyle w:val="Compact"/>
              <w:jc w:val="left"/>
            </w:pPr>
            <w:r>
              <w:t xml:space="preserve">Execute recipes, manage kitchen operations, and integrate innovative techniques.</w:t>
            </w:r>
          </w:p>
        </w:tc>
      </w:tr>
      <w:tr>
        <w:tc>
          <w:tcPr/>
          <w:p>
            <w:pPr>
              <w:pStyle w:val="Compact"/>
              <w:jc w:val="left"/>
            </w:pPr>
            <w:r>
              <w:t xml:space="preserve">Research Coordinator</w:t>
            </w:r>
          </w:p>
        </w:tc>
        <w:tc>
          <w:tcPr/>
          <w:p>
            <w:pPr>
              <w:pStyle w:val="Compact"/>
              <w:jc w:val="left"/>
            </w:pPr>
            <w:r>
              <w:t xml:space="preserve">Oversee the experiment, ensure adherence to the protocol, and manage documentation.</w:t>
            </w:r>
          </w:p>
        </w:tc>
      </w:tr>
      <w:tr>
        <w:tc>
          <w:tcPr/>
          <w:p>
            <w:pPr>
              <w:pStyle w:val="Compact"/>
              <w:jc w:val="left"/>
            </w:pPr>
            <w:r>
              <w:t xml:space="preserve">Evaluation Panel</w:t>
            </w:r>
          </w:p>
        </w:tc>
        <w:tc>
          <w:tcPr/>
          <w:p>
            <w:pPr>
              <w:pStyle w:val="Compact"/>
              <w:jc w:val="left"/>
            </w:pPr>
            <w:r>
              <w:t xml:space="preserve">Taste and evaluate dishes based on predefined criteria.</w:t>
            </w:r>
          </w:p>
        </w:tc>
      </w:tr>
      <w:tr>
        <w:tc>
          <w:tcPr/>
          <w:p>
            <w:pPr>
              <w:pStyle w:val="Compact"/>
              <w:jc w:val="left"/>
            </w:pPr>
            <w:r>
              <w:t xml:space="preserve">Local Suppliers</w:t>
            </w:r>
          </w:p>
        </w:tc>
        <w:tc>
          <w:tcPr/>
          <w:p>
            <w:pPr>
              <w:pStyle w:val="Compact"/>
              <w:jc w:val="left"/>
            </w:pPr>
            <w:r>
              <w:t xml:space="preserve">Provide high-quality, locally sourced ingredients.</w:t>
            </w:r>
          </w:p>
        </w:tc>
      </w:tr>
    </w:tbl>
    <w:bookmarkEnd w:id="24"/>
    <w:bookmarkStart w:id="25" w:name="data-collection-and-analysis"/>
    <w:p>
      <w:pPr>
        <w:pStyle w:val="Heading2"/>
      </w:pPr>
      <w:r>
        <w:t xml:space="preserve">5. Data Collection and Analysis</w:t>
      </w:r>
    </w:p>
    <w:p>
      <w:pPr>
        <w:pStyle w:val="FirstParagraph"/>
      </w:pPr>
      <w:r>
        <w:t xml:space="preserve">Data collection is a critical component of this experiment. The following data will be collected:</w:t>
      </w:r>
    </w:p>
    <w:p>
      <w:pPr>
        <w:numPr>
          <w:ilvl w:val="0"/>
          <w:numId w:val="1003"/>
        </w:numPr>
        <w:pStyle w:val="Compact"/>
      </w:pPr>
      <w:r>
        <w:t xml:space="preserve">Quantitative data: Cooking times, temperatures, ingredient measurements, and cost analysis.</w:t>
      </w:r>
    </w:p>
    <w:p>
      <w:pPr>
        <w:numPr>
          <w:ilvl w:val="0"/>
          <w:numId w:val="1003"/>
        </w:numPr>
        <w:pStyle w:val="Compact"/>
      </w:pPr>
      <w:r>
        <w:t xml:space="preserve">Qualitative data: Feedback from the evaluation panel, including comments on flavor, texture, and cultural authenticity.</w:t>
      </w:r>
    </w:p>
    <w:p>
      <w:pPr>
        <w:pStyle w:val="FirstParagraph"/>
      </w:pPr>
      <w:r>
        <w:t xml:space="preserve">Data analysis will involve comparing the results of the traditional and innovative preparations. Statistical methods will be used to identify significant differences in the outcomes, while qualitative analysis will provide insights into the cultural and sensory impact of the Chef's work in Spain Valencia.</w:t>
      </w:r>
    </w:p>
    <w:bookmarkEnd w:id="25"/>
    <w:bookmarkStart w:id="26" w:name="ethical-considerations"/>
    <w:p>
      <w:pPr>
        <w:pStyle w:val="Heading2"/>
      </w:pPr>
      <w:r>
        <w:t xml:space="preserve">6. Ethical Considerations</w:t>
      </w:r>
    </w:p>
    <w:p>
      <w:pPr>
        <w:pStyle w:val="FirstParagraph"/>
      </w:pPr>
      <w:r>
        <w:t xml:space="preserve">This experiment adheres to ethical guidelines to ensure the integrity of the culinary practices and the respect for cultural traditions. Key ethical considerations include:</w:t>
      </w:r>
    </w:p>
    <w:p>
      <w:pPr>
        <w:numPr>
          <w:ilvl w:val="0"/>
          <w:numId w:val="1004"/>
        </w:numPr>
        <w:pStyle w:val="Compact"/>
      </w:pPr>
      <w:r>
        <w:t xml:space="preserve">Respect for the cultural heritage of Spain Valencia.</w:t>
      </w:r>
    </w:p>
    <w:p>
      <w:pPr>
        <w:numPr>
          <w:ilvl w:val="0"/>
          <w:numId w:val="1004"/>
        </w:numPr>
        <w:pStyle w:val="Compact"/>
      </w:pPr>
      <w:r>
        <w:t xml:space="preserve">Transparent communication with all participants and stakeholders.</w:t>
      </w:r>
    </w:p>
    <w:p>
      <w:pPr>
        <w:numPr>
          <w:ilvl w:val="0"/>
          <w:numId w:val="1004"/>
        </w:numPr>
        <w:pStyle w:val="Compact"/>
      </w:pPr>
      <w:r>
        <w:t xml:space="preserve">Ensuring the safety and well-being of all individuals involved in the experiment.</w:t>
      </w:r>
    </w:p>
    <w:bookmarkEnd w:id="26"/>
    <w:bookmarkStart w:id="27" w:name="conclusion"/>
    <w:p>
      <w:pPr>
        <w:pStyle w:val="Heading2"/>
      </w:pPr>
      <w:r>
        <w:t xml:space="preserve">7. Conclusion</w:t>
      </w:r>
    </w:p>
    <w:p>
      <w:pPr>
        <w:pStyle w:val="FirstParagraph"/>
      </w:pPr>
      <w:r>
        <w:t xml:space="preserve">This Experiment Protocol provides a structured framework for evaluating the role of a Chef in the culinary landscape of Spain Valencia. By combining traditional practices with modern techniques, the experiment aims to contribute to the ongoing evolution of Valencian cuisine while preserving its cultural identity. The findings will offer valuable insights into the potential for culinary innovation in Spain Valencia and the impact of the Chef's work on local gastronomy.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 Spain Valencia</dc:title>
  <dc:creator/>
  <dc:language>en</dc:language>
  <cp:keywords/>
  <dcterms:created xsi:type="dcterms:W3CDTF">2026-10-10T02:25:19Z</dcterms:created>
  <dcterms:modified xsi:type="dcterms:W3CDTF">2026-10-10T02:25:19Z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