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Infrastructure</w:t>
      </w:r>
      <w:r>
        <w:t xml:space="preserve"> </w:t>
      </w:r>
      <w:r>
        <w:t xml:space="preserve">in</w:t>
      </w:r>
      <w:r>
        <w:t xml:space="preserve"> </w:t>
      </w:r>
      <w:r>
        <w:t xml:space="preserve">Sudan</w:t>
      </w:r>
      <w:r>
        <w:t xml:space="preserve"> </w:t>
      </w:r>
      <w:r>
        <w:t xml:space="preserve">Khartoum</w:t>
      </w:r>
    </w:p>
    <w:bookmarkStart w:id="32" w:name="X43cfc0389e381e0ee38e35b7e08a8688fc7917a"/>
    <w:p>
      <w:pPr>
        <w:pStyle w:val="Heading1"/>
      </w:pPr>
      <w:r>
        <w:t xml:space="preserve">Experiment Protocol: Chef Infrastructure Automation in Sudan Khartoum</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Khartoum, Sudan</w:t>
      </w:r>
    </w:p>
    <w:p>
      <w:pPr>
        <w:pStyle w:val="BodyText"/>
      </w:pPr>
      <w:r>
        <w:rPr>
          <w:bCs/>
          <w:b/>
        </w:rPr>
        <w:t xml:space="preserve">Subject:</w:t>
      </w:r>
      <w:r>
        <w:t xml:space="preserve"> </w:t>
      </w:r>
      <w:r>
        <w:t xml:space="preserve">Deployment and Performance Analysis of Chef Configuration Management</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methodology for deploying and evaluating the Chef infrastructure automation tool within a controlled environment in Khartoum, Sudan. The primary objective is to assess the efficacy of Chef in managing server configurations, ensuring consistency, and automating deployment processes under the specific network and hardware conditions prevalent in the region.</w:t>
      </w:r>
    </w:p>
    <w:p>
      <w:pPr>
        <w:pStyle w:val="BodyText"/>
      </w:pPr>
      <w:r>
        <w:t xml:space="preserve">Given the unique challenges of IT infrastructure in Sudan Khartoum, including intermittent connectivity and diverse hardware standards, this experiment aims to determine if Chef can provide a robust solution for maintaining system integrity and reducing manual configuration errors.</w:t>
      </w:r>
    </w:p>
    <w:bookmarkEnd w:id="20"/>
    <w:bookmarkStart w:id="23" w:name="scope-and-environment"/>
    <w:p>
      <w:pPr>
        <w:pStyle w:val="Heading2"/>
      </w:pPr>
      <w:r>
        <w:t xml:space="preserve">2. Scope and Environment</w:t>
      </w:r>
    </w:p>
    <w:p>
      <w:pPr>
        <w:pStyle w:val="FirstParagraph"/>
      </w:pPr>
      <w:r>
        <w:t xml:space="preserve">The experiment will be conducted in a dedicated data center facility located in Khartoum. The scope includes the installation of the Chef Server, Chef Workstation, and multiple Chef Clients across a heterogeneous set of nodes.</w:t>
      </w:r>
    </w:p>
    <w:bookmarkStart w:id="21" w:name="hardware-specifications"/>
    <w:p>
      <w:pPr>
        <w:pStyle w:val="Heading3"/>
      </w:pPr>
      <w:r>
        <w:t xml:space="preserve">2.1 Hardware Specifications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Chef Server</w:t>
            </w:r>
          </w:p>
        </w:tc>
        <w:tc>
          <w:tcPr/>
          <w:p>
            <w:pPr>
              <w:pStyle w:val="Compact"/>
              <w:jc w:val="left"/>
            </w:pPr>
            <w:r>
              <w:t xml:space="preserve">8 vCPU, 16GB RAM, 500GB SSD</w:t>
            </w:r>
          </w:p>
        </w:tc>
      </w:tr>
      <w:tr>
        <w:tc>
          <w:tcPr/>
          <w:p>
            <w:pPr>
              <w:pStyle w:val="Compact"/>
              <w:jc w:val="left"/>
            </w:pPr>
            <w:r>
              <w:t xml:space="preserve">Chef Workstation</w:t>
            </w:r>
          </w:p>
        </w:tc>
        <w:tc>
          <w:tcPr/>
          <w:p>
            <w:pPr>
              <w:pStyle w:val="Compact"/>
              <w:jc w:val="left"/>
            </w:pPr>
            <w:r>
              <w:t xml:space="preserve">4 vCPU, 8GB RAM, 256GB SSD</w:t>
            </w:r>
          </w:p>
        </w:tc>
      </w:tr>
      <w:tr>
        <w:tc>
          <w:tcPr/>
          <w:p>
            <w:pPr>
              <w:pStyle w:val="Compact"/>
              <w:jc w:val="left"/>
            </w:pPr>
            <w:r>
              <w:t xml:space="preserve">Chef Clients (Nodes)</w:t>
            </w:r>
          </w:p>
        </w:tc>
        <w:tc>
          <w:tcPr/>
          <w:p>
            <w:pPr>
              <w:pStyle w:val="Compact"/>
              <w:jc w:val="left"/>
            </w:pPr>
            <w:r>
              <w:t xml:space="preserve">2 vCPU, 4GB RAM, 100GB HDD (x10 instances)</w:t>
            </w:r>
          </w:p>
        </w:tc>
      </w:tr>
    </w:tbl>
    <w:bookmarkEnd w:id="21"/>
    <w:bookmarkStart w:id="22" w:name="software-stack"/>
    <w:p>
      <w:pPr>
        <w:pStyle w:val="Heading3"/>
      </w:pPr>
      <w:r>
        <w:t xml:space="preserve">2.2 Software Stack</w:t>
      </w:r>
    </w:p>
    <w:p>
      <w:pPr>
        <w:numPr>
          <w:ilvl w:val="0"/>
          <w:numId w:val="1001"/>
        </w:numPr>
        <w:pStyle w:val="Compact"/>
      </w:pPr>
      <w:r>
        <w:rPr>
          <w:bCs/>
          <w:b/>
        </w:rPr>
        <w:t xml:space="preserve">Operating System:</w:t>
      </w:r>
      <w:r>
        <w:t xml:space="preserve"> </w:t>
      </w:r>
      <w:r>
        <w:t xml:space="preserve">Ubuntu Server 22.04 LTS (selected for stability and community support in Sudan).</w:t>
      </w:r>
    </w:p>
    <w:p>
      <w:pPr>
        <w:numPr>
          <w:ilvl w:val="0"/>
          <w:numId w:val="1001"/>
        </w:numPr>
        <w:pStyle w:val="Compact"/>
      </w:pPr>
      <w:r>
        <w:rPr>
          <w:bCs/>
          <w:b/>
        </w:rPr>
        <w:t xml:space="preserve">Chef Version:</w:t>
      </w:r>
      <w:r>
        <w:t xml:space="preserve"> </w:t>
      </w:r>
      <w:r>
        <w:t xml:space="preserve">Chef Infra Server 18.x and Chef Workstation 22.x.</w:t>
      </w:r>
    </w:p>
    <w:p>
      <w:pPr>
        <w:numPr>
          <w:ilvl w:val="0"/>
          <w:numId w:val="1001"/>
        </w:numPr>
        <w:pStyle w:val="Compact"/>
      </w:pPr>
      <w:r>
        <w:rPr>
          <w:bCs/>
          <w:b/>
        </w:rPr>
        <w:t xml:space="preserve">Network:</w:t>
      </w:r>
      <w:r>
        <w:t xml:space="preserve"> </w:t>
      </w:r>
      <w:r>
        <w:t xml:space="preserve">Local Area Network (LAN) with simulated bandwidth throttling to mimic external connectivity issues common in Khartoum.</w:t>
      </w:r>
    </w:p>
    <w:bookmarkEnd w:id="22"/>
    <w:bookmarkEnd w:id="23"/>
    <w:bookmarkStart w:id="28" w:name="methodology"/>
    <w:p>
      <w:pPr>
        <w:pStyle w:val="Heading2"/>
      </w:pPr>
      <w:r>
        <w:t xml:space="preserve">3. Methodology</w:t>
      </w:r>
    </w:p>
    <w:p>
      <w:pPr>
        <w:pStyle w:val="FirstParagraph"/>
      </w:pPr>
      <w:r>
        <w:t xml:space="preserve">The experiment will proceed in four distinct phases: Preparation, Deployment, Execution, and Analysis.</w:t>
      </w:r>
    </w:p>
    <w:bookmarkStart w:id="24" w:name="phase-1-preparation"/>
    <w:p>
      <w:pPr>
        <w:pStyle w:val="Heading3"/>
      </w:pPr>
      <w:r>
        <w:t xml:space="preserve">3.1 Phase 1: Preparation</w:t>
      </w:r>
    </w:p>
    <w:p>
      <w:pPr>
        <w:pStyle w:val="FirstParagraph"/>
      </w:pPr>
      <w:r>
        <w:t xml:space="preserve">In this phase, the infrastructure in Khartoum will be prepared. This involves provisioning the virtual machines and ensuring network connectivity between the Chef Server and the nodes. Special attention will be paid to firewall configurations to allow communication on ports 443 and 80.</w:t>
      </w:r>
    </w:p>
    <w:p>
      <w:pPr>
        <w:pStyle w:val="BodyText"/>
      </w:pPr>
      <w:r>
        <w:t xml:space="preserve">Additionally, local repositories will be configured to mitigate potential latency issues when downloading packages from international sources.</w:t>
      </w:r>
    </w:p>
    <w:bookmarkEnd w:id="24"/>
    <w:bookmarkStart w:id="25" w:name="phase-2-deployment"/>
    <w:p>
      <w:pPr>
        <w:pStyle w:val="Heading3"/>
      </w:pPr>
      <w:r>
        <w:t xml:space="preserve">3.2 Phase 2: Deployment</w:t>
      </w:r>
    </w:p>
    <w:p>
      <w:pPr>
        <w:pStyle w:val="FirstParagraph"/>
      </w:pPr>
      <w:r>
        <w:t xml:space="preserve">The Chef Server will be installed and configured. Organization details will be set up, and admin keys will be generated. The Chef Workstation will then be configured to communicate with the server. Cookbooks will be developed to automate the installation of essential services, such as web servers and databases, tailored to the local requirements.</w:t>
      </w:r>
    </w:p>
    <w:bookmarkEnd w:id="25"/>
    <w:bookmarkStart w:id="26" w:name="phase-3-execution"/>
    <w:p>
      <w:pPr>
        <w:pStyle w:val="Heading3"/>
      </w:pPr>
      <w:r>
        <w:t xml:space="preserve">3.3 Phase 3: Execution</w:t>
      </w:r>
    </w:p>
    <w:p>
      <w:pPr>
        <w:pStyle w:val="FirstParagraph"/>
      </w:pPr>
      <w:r>
        <w:t xml:space="preserve">Chef Clients will be installed on the target nodes. Each node will be registered with the Chef Server. The experiment will involve running Chef Client runs to apply configurations. Multiple runs will be executed to test idempotency and consistency.</w:t>
      </w:r>
    </w:p>
    <w:p>
      <w:pPr>
        <w:pStyle w:val="BodyText"/>
      </w:pPr>
      <w:r>
        <w:t xml:space="preserve">Scenarios will include:</w:t>
      </w:r>
    </w:p>
    <w:p>
      <w:pPr>
        <w:numPr>
          <w:ilvl w:val="0"/>
          <w:numId w:val="1002"/>
        </w:numPr>
        <w:pStyle w:val="Compact"/>
      </w:pPr>
      <w:r>
        <w:t xml:space="preserve">Standard configuration application.</w:t>
      </w:r>
    </w:p>
    <w:p>
      <w:pPr>
        <w:numPr>
          <w:ilvl w:val="0"/>
          <w:numId w:val="1002"/>
        </w:numPr>
        <w:pStyle w:val="Compact"/>
      </w:pPr>
      <w:r>
        <w:t xml:space="preserve">Configuration drift detection and correction.</w:t>
      </w:r>
    </w:p>
    <w:p>
      <w:pPr>
        <w:numPr>
          <w:ilvl w:val="0"/>
          <w:numId w:val="1002"/>
        </w:numPr>
        <w:pStyle w:val="Compact"/>
      </w:pPr>
      <w:r>
        <w:t xml:space="preserve">Performance testing under high load.</w:t>
      </w:r>
    </w:p>
    <w:bookmarkEnd w:id="26"/>
    <w:bookmarkStart w:id="27" w:name="phase-4-analysis"/>
    <w:p>
      <w:pPr>
        <w:pStyle w:val="Heading3"/>
      </w:pPr>
      <w:r>
        <w:t xml:space="preserve">3.4 Phase 4: Analysis</w:t>
      </w:r>
    </w:p>
    <w:p>
      <w:pPr>
        <w:pStyle w:val="FirstParagraph"/>
      </w:pPr>
      <w:r>
        <w:t xml:space="preserve">Data collected during the execution phase will be analyzed. Key metrics include the time taken for Chef Client runs, success rates, and resource utilization. Feedback from the operations team in Khartoum will also be gathered to assess usability.</w:t>
      </w:r>
    </w:p>
    <w:bookmarkEnd w:id="27"/>
    <w:bookmarkEnd w:id="28"/>
    <w:bookmarkStart w:id="29" w:name="risk-management"/>
    <w:p>
      <w:pPr>
        <w:pStyle w:val="Heading2"/>
      </w:pPr>
      <w:r>
        <w:t xml:space="preserve">4. Risk Management</w:t>
      </w:r>
    </w:p>
    <w:p>
      <w:pPr>
        <w:pStyle w:val="FirstParagraph"/>
      </w:pPr>
      <w:r>
        <w:t xml:space="preserve">Several risks have been identified for this experiment in Sudan Khartoum:</w:t>
      </w:r>
    </w:p>
    <w:p>
      <w:pPr>
        <w:numPr>
          <w:ilvl w:val="0"/>
          <w:numId w:val="1003"/>
        </w:numPr>
        <w:pStyle w:val="Compact"/>
      </w:pPr>
      <w:r>
        <w:rPr>
          <w:bCs/>
          <w:b/>
        </w:rPr>
        <w:t xml:space="preserve">Power Instability:</w:t>
      </w:r>
      <w:r>
        <w:t xml:space="preserve"> </w:t>
      </w:r>
      <w:r>
        <w:t xml:space="preserve">Uninterruptible Power Supplies (UPS) will be used to protect the hardware.</w:t>
      </w:r>
    </w:p>
    <w:p>
      <w:pPr>
        <w:numPr>
          <w:ilvl w:val="0"/>
          <w:numId w:val="1003"/>
        </w:numPr>
        <w:pStyle w:val="Compact"/>
      </w:pPr>
      <w:r>
        <w:rPr>
          <w:bCs/>
          <w:b/>
        </w:rPr>
        <w:t xml:space="preserve">Network Latency:</w:t>
      </w:r>
      <w:r>
        <w:t xml:space="preserve"> </w:t>
      </w:r>
      <w:r>
        <w:t xml:space="preserve">Local caching mechanisms will be implemented to reduce dependency on external networks.</w:t>
      </w:r>
    </w:p>
    <w:p>
      <w:pPr>
        <w:numPr>
          <w:ilvl w:val="0"/>
          <w:numId w:val="1003"/>
        </w:numPr>
        <w:pStyle w:val="Compact"/>
      </w:pPr>
      <w:r>
        <w:rPr>
          <w:bCs/>
          <w:b/>
        </w:rPr>
        <w:t xml:space="preserve">Technical Expertise:</w:t>
      </w:r>
      <w:r>
        <w:t xml:space="preserve"> </w:t>
      </w:r>
      <w:r>
        <w:t xml:space="preserve">Training sessions will be conducted for the local team to ensure proper handling of Chef tools.</w:t>
      </w:r>
    </w:p>
    <w:p>
      <w:pPr>
        <w:pStyle w:val="FirstParagraph"/>
      </w:pPr>
      <w:r>
        <w:rPr>
          <w:bCs/>
          <w:b/>
        </w:rPr>
        <w:t xml:space="preserve">Note:</w:t>
      </w:r>
      <w:r>
        <w:t xml:space="preserve"> </w:t>
      </w:r>
      <w:r>
        <w:t xml:space="preserve">All data generated during this experiment will be stored securely within the Khartoum facility to comply with local data protection regulations.</w:t>
      </w:r>
    </w:p>
    <w:bookmarkEnd w:id="29"/>
    <w:bookmarkStart w:id="30" w:name="expected-outcomes"/>
    <w:p>
      <w:pPr>
        <w:pStyle w:val="Heading2"/>
      </w:pPr>
      <w:r>
        <w:t xml:space="preserve">5. Expected Outcomes</w:t>
      </w:r>
    </w:p>
    <w:p>
      <w:pPr>
        <w:pStyle w:val="FirstParagraph"/>
      </w:pPr>
      <w:r>
        <w:t xml:space="preserve">The experiment aims to demonstrate that Chef can effectively manage infrastructure in Sudan Khartoum. Expected outcomes include:</w:t>
      </w:r>
    </w:p>
    <w:p>
      <w:pPr>
        <w:numPr>
          <w:ilvl w:val="0"/>
          <w:numId w:val="1004"/>
        </w:numPr>
        <w:pStyle w:val="Compact"/>
      </w:pPr>
      <w:r>
        <w:t xml:space="preserve">Reduced time for server provisioning and configuration.</w:t>
      </w:r>
    </w:p>
    <w:p>
      <w:pPr>
        <w:numPr>
          <w:ilvl w:val="0"/>
          <w:numId w:val="1004"/>
        </w:numPr>
        <w:pStyle w:val="Compact"/>
      </w:pPr>
      <w:r>
        <w:t xml:space="preserve">Improved consistency across the infrastructure.</w:t>
      </w:r>
    </w:p>
    <w:p>
      <w:pPr>
        <w:numPr>
          <w:ilvl w:val="0"/>
          <w:numId w:val="1004"/>
        </w:numPr>
        <w:pStyle w:val="Compact"/>
      </w:pPr>
      <w:r>
        <w:t xml:space="preserve">Enhanced ability to recover from configuration errors.</w:t>
      </w:r>
    </w:p>
    <w:p>
      <w:pPr>
        <w:pStyle w:val="FirstParagraph"/>
      </w:pPr>
      <w:r>
        <w:t xml:space="preserve">By successfully implementing Chef, the organization in Khartoum can achieve greater operational efficiency and reliability, supporting its broader IT goals.</w:t>
      </w:r>
    </w:p>
    <w:bookmarkEnd w:id="30"/>
    <w:bookmarkStart w:id="31" w:name="conclusion"/>
    <w:p>
      <w:pPr>
        <w:pStyle w:val="Heading2"/>
      </w:pPr>
      <w:r>
        <w:t xml:space="preserve">6. Conclusion</w:t>
      </w:r>
    </w:p>
    <w:p>
      <w:pPr>
        <w:pStyle w:val="FirstParagraph"/>
      </w:pPr>
      <w:r>
        <w:t xml:space="preserve">This Experiment Protocol provides a comprehensive framework for evaluating Chef in the context of Sudan Khartoum. By following this structured approach, we aim to gather valuable insights that will inform future infrastructure decisions. The success of this experiment will pave the way for broader adoption of automation tools in the region, contributing to the advancement of IT practices in Sudan.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Infrastructure in Sudan Khartoum</dc:title>
  <dc:creator/>
  <dc:language>en</dc:language>
  <cp:keywords/>
  <dcterms:created xsi:type="dcterms:W3CDTF">2026-10-10T02:39:42Z</dcterms:created>
  <dcterms:modified xsi:type="dcterms:W3CDTF">2026-10-10T02:39:42Z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