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632cffb1660a1031b5c5ceeae08cd5778c8a410"/>
    <w:p>
      <w:pPr>
        <w:pStyle w:val="Heading1"/>
      </w:pPr>
      <w:r>
        <w:t xml:space="preserve">Experiment Protocol: Chef Configuration Management Deployment</w:t>
      </w:r>
    </w:p>
    <w:p>
      <w:pPr>
        <w:pStyle w:val="FirstParagraph"/>
      </w:pPr>
      <w:r>
        <w:rPr>
          <w:bCs/>
          <w:b/>
        </w:rPr>
        <w:t xml:space="preserve">Project Title:</w:t>
      </w:r>
      <w:r>
        <w:t xml:space="preserve"> </w:t>
      </w:r>
      <w:r>
        <w:t xml:space="preserve">Scalable Infrastructure Automation using Chef in Tanzania Dar es Salaam</w:t>
      </w:r>
    </w:p>
    <w:p>
      <w:pPr>
        <w:pStyle w:val="BodyText"/>
      </w:pPr>
      <w:r>
        <w:rPr>
          <w:bCs/>
          <w:b/>
        </w:rPr>
        <w:t xml:space="preserve">Location:</w:t>
      </w:r>
      <w:r>
        <w:t xml:space="preserve"> </w:t>
      </w:r>
      <w:r>
        <w:t xml:space="preserve">Dar es Salaam, Tanzania (Primary Data Center Node)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Engineer: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formal Experiment Protocol for the deployment, configuration, and performance evaluation of the</w:t>
      </w:r>
      <w:r>
        <w:t xml:space="preserve"> </w:t>
      </w:r>
      <w:r>
        <w:rPr>
          <w:bCs/>
          <w:b/>
        </w:rPr>
        <w:t xml:space="preserve">Chef</w:t>
      </w:r>
      <w:r>
        <w:t xml:space="preserve"> </w:t>
      </w:r>
      <w:r>
        <w:t xml:space="preserve">configuration management tool within a server environment located in</w:t>
      </w:r>
      <w:r>
        <w:t xml:space="preserve"> </w:t>
      </w:r>
      <w:r>
        <w:rPr>
          <w:bCs/>
          <w:b/>
        </w:rPr>
        <w:t xml:space="preserve">Tanzania Dar es Salaam</w:t>
      </w:r>
      <w:r>
        <w:t xml:space="preserve">. The rapid digitalization of services in Dar es Salaam necessitates robust, automated infrastructure management. This experiment aims to validate the efficacy of Chef in maintaining configuration consistency across a distributed network of Linux-based servers, specifically addressing latency and connectivity challenges inherent to the region.</w:t>
      </w:r>
    </w:p>
    <w:p>
      <w:pPr>
        <w:pStyle w:val="BodyText"/>
      </w:pPr>
      <w:r>
        <w:t xml:space="preserve">The primary objective is to determine if Chef can successfully automate the provisioning of web servers, database instances, and load balancers in the Dar es Salaam environment with a success rate exceeding 98% and a configuration drift detection time of less than 5 minutes.</w:t>
      </w:r>
    </w:p>
    <w:bookmarkEnd w:id="20"/>
    <w:bookmarkStart w:id="23" w:name="scope-and-environment"/>
    <w:p>
      <w:pPr>
        <w:pStyle w:val="Heading2"/>
      </w:pPr>
      <w:r>
        <w:t xml:space="preserve">2. Scope and Environment</w:t>
      </w:r>
    </w:p>
    <w:p>
      <w:pPr>
        <w:pStyle w:val="FirstParagraph"/>
      </w:pPr>
      <w:r>
        <w:t xml:space="preserve">The scope of this experiment is limited to the internal network infrastructure hosted in the Dar es Salaam facility. The environment consists of a Chef Server, a Chef Workstation, and multiple Chef Clients (nodes).</w:t>
      </w:r>
    </w:p>
    <w:bookmarkStart w:id="21" w:name="hardware-specifications"/>
    <w:p>
      <w:pPr>
        <w:pStyle w:val="Heading3"/>
      </w:pPr>
      <w:r>
        <w:t xml:space="preserve">2.1 Hardware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8 vCPU, 16GB RAM, 200GB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4 vCPU, 8GB RAM</w:t>
            </w:r>
          </w:p>
        </w:tc>
        <w:tc>
          <w:tcPr/>
          <w:p>
            <w:pPr>
              <w:pStyle w:val="Compact"/>
              <w:jc w:val="left"/>
            </w:pPr>
            <w:r>
              <w:t xml:space="preserve">1</w:t>
            </w:r>
          </w:p>
        </w:tc>
      </w:tr>
      <w:tr>
        <w:tc>
          <w:tcPr/>
          <w:p>
            <w:pPr>
              <w:pStyle w:val="Compact"/>
              <w:jc w:val="left"/>
            </w:pPr>
            <w:r>
              <w:t xml:space="preserve">Chef Clients (Nodes)</w:t>
            </w:r>
          </w:p>
        </w:tc>
        <w:tc>
          <w:tcPr/>
          <w:p>
            <w:pPr>
              <w:pStyle w:val="Compact"/>
              <w:jc w:val="left"/>
            </w:pPr>
            <w:r>
              <w:t xml:space="preserve">Ubuntu 22.04 LTS, 2 vCPU, 4GB RAM</w:t>
            </w:r>
          </w:p>
        </w:tc>
        <w:tc>
          <w:tcPr/>
          <w:p>
            <w:pPr>
              <w:pStyle w:val="Compact"/>
              <w:jc w:val="left"/>
            </w:pPr>
            <w:r>
              <w:t xml:space="preserve">10</w:t>
            </w:r>
          </w:p>
        </w:tc>
      </w:tr>
    </w:tbl>
    <w:bookmarkEnd w:id="21"/>
    <w:bookmarkStart w:id="22" w:name="network-conditions"/>
    <w:p>
      <w:pPr>
        <w:pStyle w:val="Heading3"/>
      </w:pPr>
      <w:r>
        <w:t xml:space="preserve">2.2 Network Conditions</w:t>
      </w:r>
    </w:p>
    <w:p>
      <w:pPr>
        <w:pStyle w:val="FirstParagraph"/>
      </w:pPr>
      <w:r>
        <w:t xml:space="preserve">The experiment will be conducted over the local area network (LAN) in Dar es Salaam. However, to simulate real-world conditions, specific tests will introduce artificial latency (200ms - 500ms) and packet loss (1% - 3%) to mimic potential WAN connectivity issues between the Chef Server and remote nodes that may exist in broader Tanzanian deployments.</w:t>
      </w:r>
    </w:p>
    <w:bookmarkEnd w:id="22"/>
    <w:bookmarkEnd w:id="23"/>
    <w:bookmarkStart w:id="28" w:name="methodology"/>
    <w:p>
      <w:pPr>
        <w:pStyle w:val="Heading2"/>
      </w:pPr>
      <w:r>
        <w:t xml:space="preserve">3. Methodology</w:t>
      </w:r>
    </w:p>
    <w:p>
      <w:pPr>
        <w:pStyle w:val="FirstParagraph"/>
      </w:pPr>
      <w:r>
        <w:t xml:space="preserve">The experiment will follow a structured approach involving installation, cookbook development, deployment, and stress testing.</w:t>
      </w:r>
    </w:p>
    <w:bookmarkStart w:id="24" w:name="phase-1-infrastructure-setup"/>
    <w:p>
      <w:pPr>
        <w:pStyle w:val="Heading3"/>
      </w:pPr>
      <w:r>
        <w:t xml:space="preserve">3.1 Phase 1: Infrastructure Setup</w:t>
      </w:r>
    </w:p>
    <w:p>
      <w:pPr>
        <w:pStyle w:val="FirstParagraph"/>
      </w:pPr>
      <w:r>
        <w:t xml:space="preserve">The Chef Server will be installed on the primary node in Dar es Salaam. The Chef Workstation will be configured to communicate with the server using encrypted keys. All Chef Clients will be registered with the Chef Server. The protocol requires that all nodes are synchronized using NTP to ensure accurate logging and audit trails.</w:t>
      </w:r>
    </w:p>
    <w:bookmarkEnd w:id="24"/>
    <w:bookmarkStart w:id="25" w:name="phase-2-cookbook-development"/>
    <w:p>
      <w:pPr>
        <w:pStyle w:val="Heading3"/>
      </w:pPr>
      <w:r>
        <w:t xml:space="preserve">3.2 Phase 2: Cookbook Development</w:t>
      </w:r>
    </w:p>
    <w:p>
      <w:pPr>
        <w:pStyle w:val="FirstParagraph"/>
      </w:pPr>
      <w:r>
        <w:t xml:space="preserve">Custom cookbooks will be developed to manage the following services:</w:t>
      </w:r>
    </w:p>
    <w:p>
      <w:pPr>
        <w:numPr>
          <w:ilvl w:val="0"/>
          <w:numId w:val="1001"/>
        </w:numPr>
        <w:pStyle w:val="Compact"/>
      </w:pPr>
      <w:r>
        <w:rPr>
          <w:bCs/>
          <w:b/>
        </w:rPr>
        <w:t xml:space="preserve">Web Server:</w:t>
      </w:r>
      <w:r>
        <w:t xml:space="preserve"> </w:t>
      </w:r>
      <w:r>
        <w:t xml:space="preserve">Installation and configuration of Nginx.</w:t>
      </w:r>
    </w:p>
    <w:p>
      <w:pPr>
        <w:numPr>
          <w:ilvl w:val="0"/>
          <w:numId w:val="1001"/>
        </w:numPr>
        <w:pStyle w:val="Compact"/>
      </w:pPr>
      <w:r>
        <w:rPr>
          <w:bCs/>
          <w:b/>
        </w:rPr>
        <w:t xml:space="preserve">Application:</w:t>
      </w:r>
      <w:r>
        <w:t xml:space="preserve"> </w:t>
      </w:r>
      <w:r>
        <w:t xml:space="preserve">Deployment of a sample Python Flask application.</w:t>
      </w:r>
    </w:p>
    <w:p>
      <w:pPr>
        <w:numPr>
          <w:ilvl w:val="0"/>
          <w:numId w:val="1001"/>
        </w:numPr>
        <w:pStyle w:val="Compact"/>
      </w:pPr>
      <w:r>
        <w:rPr>
          <w:bCs/>
          <w:b/>
        </w:rPr>
        <w:t xml:space="preserve">Database:</w:t>
      </w:r>
      <w:r>
        <w:t xml:space="preserve"> </w:t>
      </w:r>
      <w:r>
        <w:t xml:space="preserve">Configuration of PostgreSQL.</w:t>
      </w:r>
    </w:p>
    <w:p>
      <w:pPr>
        <w:pStyle w:val="FirstParagraph"/>
      </w:pPr>
      <w:r>
        <w:t xml:space="preserve">These cookbooks will be version-controlled using Git. The code must adhere to Chef best practices, including the use of attributes for environment-specific variables (e.g., IP addresses specific to the Dar es Salaam subnet).</w:t>
      </w:r>
    </w:p>
    <w:bookmarkEnd w:id="25"/>
    <w:bookmarkStart w:id="26" w:name="phase-3-deployment-and-convergence"/>
    <w:p>
      <w:pPr>
        <w:pStyle w:val="Heading3"/>
      </w:pPr>
      <w:r>
        <w:t xml:space="preserve">3.3 Phase 3: Deployment and Convergence</w:t>
      </w:r>
    </w:p>
    <w:p>
      <w:pPr>
        <w:pStyle w:val="FirstParagraph"/>
      </w:pPr>
      <w:r>
        <w:t xml:space="preserve">The Chef Clients will run the</w:t>
      </w:r>
      <w:r>
        <w:t xml:space="preserve"> </w:t>
      </w:r>
      <w:r>
        <w:rPr>
          <w:rStyle w:val="VerbatimChar"/>
        </w:rPr>
        <w:t xml:space="preserve">chef-client</w:t>
      </w:r>
      <w:r>
        <w:t xml:space="preserve"> </w:t>
      </w:r>
      <w:r>
        <w:t xml:space="preserve">daemon. The experiment will measure the time taken for a node to converge (apply all recipes) from a clean state. This process will be repeated 50 times to gather statistical data on performance.</w:t>
      </w:r>
    </w:p>
    <w:bookmarkEnd w:id="26"/>
    <w:bookmarkStart w:id="27" w:name="phase-4-configuration-drift-testing"/>
    <w:p>
      <w:pPr>
        <w:pStyle w:val="Heading3"/>
      </w:pPr>
      <w:r>
        <w:t xml:space="preserve">3.4 Phase 4: Configuration Drift Testing</w:t>
      </w:r>
    </w:p>
    <w:p>
      <w:pPr>
        <w:pStyle w:val="FirstParagraph"/>
      </w:pPr>
      <w:r>
        <w:t xml:space="preserve">To test Chef's ability to maintain desired state, manual changes will be made to the configuration files on the Chef Clients (e.g., changing the Nginx port). The Chef Client will then be triggered to run, and the system will verify if the changes are reverted to the state defined in the Chef Server.</w:t>
      </w:r>
    </w:p>
    <w:bookmarkEnd w:id="27"/>
    <w:bookmarkEnd w:id="28"/>
    <w:bookmarkStart w:id="29" w:name="data-collection-and-metrics"/>
    <w:p>
      <w:pPr>
        <w:pStyle w:val="Heading2"/>
      </w:pPr>
      <w:r>
        <w:t xml:space="preserve">4. Data Collection and Metrics</w:t>
      </w:r>
    </w:p>
    <w:p>
      <w:pPr>
        <w:pStyle w:val="FirstParagraph"/>
      </w:pPr>
      <w:r>
        <w:t xml:space="preserve">The following Key Performance Indicators (KPIs) will be monitored throughout the experiment:</w:t>
      </w:r>
    </w:p>
    <w:p>
      <w:pPr>
        <w:numPr>
          <w:ilvl w:val="0"/>
          <w:numId w:val="1002"/>
        </w:numPr>
        <w:pStyle w:val="Compact"/>
      </w:pPr>
      <w:r>
        <w:rPr>
          <w:bCs/>
          <w:b/>
        </w:rPr>
        <w:t xml:space="preserve">Convergence Time:</w:t>
      </w:r>
      <w:r>
        <w:t xml:space="preserve"> </w:t>
      </w:r>
      <w:r>
        <w:t xml:space="preserve">The duration from the start of the</w:t>
      </w:r>
      <w:r>
        <w:t xml:space="preserve"> </w:t>
      </w:r>
      <w:r>
        <w:rPr>
          <w:rStyle w:val="VerbatimChar"/>
        </w:rPr>
        <w:t xml:space="preserve">chef-client</w:t>
      </w:r>
      <w:r>
        <w:t xml:space="preserve"> </w:t>
      </w:r>
      <w:r>
        <w:t xml:space="preserve">run to completion.</w:t>
      </w:r>
    </w:p>
    <w:p>
      <w:pPr>
        <w:numPr>
          <w:ilvl w:val="0"/>
          <w:numId w:val="1002"/>
        </w:numPr>
        <w:pStyle w:val="Compact"/>
      </w:pPr>
      <w:r>
        <w:rPr>
          <w:bCs/>
          <w:b/>
        </w:rPr>
        <w:t xml:space="preserve">Success Rate:</w:t>
      </w:r>
      <w:r>
        <w:t xml:space="preserve"> </w:t>
      </w:r>
      <w:r>
        <w:t xml:space="preserve">The percentage of successful runs without errors or exceptions.</w:t>
      </w:r>
    </w:p>
    <w:p>
      <w:pPr>
        <w:numPr>
          <w:ilvl w:val="0"/>
          <w:numId w:val="1002"/>
        </w:numPr>
        <w:pStyle w:val="Compact"/>
      </w:pPr>
      <w:r>
        <w:rPr>
          <w:bCs/>
          <w:b/>
        </w:rPr>
        <w:t xml:space="preserve">Resource Utilization:</w:t>
      </w:r>
      <w:r>
        <w:t xml:space="preserve"> </w:t>
      </w:r>
      <w:r>
        <w:t xml:space="preserve">CPU and memory usage on the Chef Server during peak load.</w:t>
      </w:r>
    </w:p>
    <w:p>
      <w:pPr>
        <w:numPr>
          <w:ilvl w:val="0"/>
          <w:numId w:val="1002"/>
        </w:numPr>
        <w:pStyle w:val="Compact"/>
      </w:pPr>
      <w:r>
        <w:rPr>
          <w:bCs/>
          <w:b/>
        </w:rPr>
        <w:t xml:space="preserve">Network Latency Impact:</w:t>
      </w:r>
      <w:r>
        <w:t xml:space="preserve"> </w:t>
      </w:r>
      <w:r>
        <w:t xml:space="preserve">The effect of simulated network delays on Chef's performance.</w:t>
      </w:r>
    </w:p>
    <w:bookmarkEnd w:id="29"/>
    <w:bookmarkStart w:id="30" w:name="risk-management"/>
    <w:p>
      <w:pPr>
        <w:pStyle w:val="Heading2"/>
      </w:pPr>
      <w:r>
        <w:t xml:space="preserve">5. Risk Management</w:t>
      </w:r>
    </w:p>
    <w:p>
      <w:pPr>
        <w:pStyle w:val="FirstParagraph"/>
      </w:pPr>
      <w:r>
        <w:t xml:space="preserve">Potential risks include power fluctuations in the Dar es Salaam facility and network instability. To mitigate these risks:</w:t>
      </w:r>
    </w:p>
    <w:p>
      <w:pPr>
        <w:numPr>
          <w:ilvl w:val="0"/>
          <w:numId w:val="1003"/>
        </w:numPr>
        <w:pStyle w:val="Compact"/>
      </w:pPr>
      <w:r>
        <w:t xml:space="preserve">All servers will be connected to Uninterruptible Power Supplies (UPS).</w:t>
      </w:r>
    </w:p>
    <w:p>
      <w:pPr>
        <w:numPr>
          <w:ilvl w:val="0"/>
          <w:numId w:val="1003"/>
        </w:numPr>
        <w:pStyle w:val="Compact"/>
      </w:pPr>
      <w:r>
        <w:t xml:space="preserve">Regular backups of the Chef Server database will be performed.</w:t>
      </w:r>
    </w:p>
    <w:p>
      <w:pPr>
        <w:numPr>
          <w:ilvl w:val="0"/>
          <w:numId w:val="1003"/>
        </w:numPr>
        <w:pStyle w:val="Compact"/>
      </w:pPr>
      <w:r>
        <w:t xml:space="preserve">A rollback plan is in place to revert nodes to a previous state if Chef introduces critical errors.</w:t>
      </w:r>
    </w:p>
    <w:bookmarkEnd w:id="30"/>
    <w:bookmarkStart w:id="31" w:name="conclusion-and-reporting"/>
    <w:p>
      <w:pPr>
        <w:pStyle w:val="Heading2"/>
      </w:pPr>
      <w:r>
        <w:t xml:space="preserve">6. Conclusion and Reporting</w:t>
      </w:r>
    </w:p>
    <w:p>
      <w:pPr>
        <w:pStyle w:val="FirstParagraph"/>
      </w:pPr>
      <w:r>
        <w:t xml:space="preserve">Upon completion of the experiment, a detailed report will be generated. This report will analyze the collected data and provide recommendations on the suitability of Chef for large-scale infrastructure management in Tanzania Dar es Salaam. The findings will contribute to the broader understanding of configuration management tools in emerging tech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Tanzania Dar es Salaam</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