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Turkey</w:t>
      </w:r>
      <w:r>
        <w:t xml:space="preserve"> </w:t>
      </w:r>
      <w:r>
        <w:t xml:space="preserve">Ankara</w:t>
      </w:r>
    </w:p>
    <w:bookmarkStart w:id="20" w:name="Xdc0e35203b9cec582ce25084bc25457c9d2853b"/>
    <w:p>
      <w:pPr>
        <w:pStyle w:val="Heading1"/>
      </w:pPr>
      <w:r>
        <w:t xml:space="preserve">Experiment Protocol: Chef Infrastructure Automation in Turkey Ankara</w:t>
      </w:r>
    </w:p>
    <w:p>
      <w:pPr>
        <w:pStyle w:val="FirstParagraph"/>
      </w:pPr>
      <w:r>
        <w:rPr>
          <w:bCs/>
          <w:b/>
        </w:rPr>
        <w:t xml:space="preserve">Document ID:</w:t>
      </w:r>
      <w:r>
        <w:t xml:space="preserve"> </w:t>
      </w:r>
      <w:r>
        <w:t xml:space="preserve">EXP-CHEF-ANK-2023-001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Turkey Ankara, Data Center Node A</w:t>
      </w:r>
    </w:p>
    <w:p>
      <w:pPr>
        <w:pStyle w:val="BodyText"/>
      </w:pPr>
      <w:r>
        <w:rPr>
          <w:bCs/>
          <w:b/>
        </w:rPr>
        <w:t xml:space="preserve">Subject:</w:t>
      </w:r>
      <w:r>
        <w:t xml:space="preserve"> </w:t>
      </w:r>
      <w:r>
        <w:t xml:space="preserve">Implementation and Performance Analysis of Chef Configuration Management</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 for deploying, configuring, and evaluating the</w:t>
      </w:r>
      <w:r>
        <w:t xml:space="preserve"> </w:t>
      </w:r>
      <w:r>
        <w:rPr>
          <w:bCs/>
          <w:b/>
        </w:rPr>
        <w:t xml:space="preserve">Chef</w:t>
      </w:r>
      <w:r>
        <w:t xml:space="preserve"> </w:t>
      </w:r>
      <w:r>
        <w:t xml:space="preserve">configuration management tool within a controlled environment located in</w:t>
      </w:r>
      <w:r>
        <w:t xml:space="preserve"> </w:t>
      </w:r>
      <w:r>
        <w:rPr>
          <w:bCs/>
          <w:b/>
        </w:rPr>
        <w:t xml:space="preserve">Turkey Ankara</w:t>
      </w:r>
      <w:r>
        <w:t xml:space="preserve">. The primary objective is to assess the efficiency, reliability, and scalability of Chef in automating server configurations, software installations, and system updates across a distributed infrastructure.</w:t>
      </w:r>
    </w:p>
    <w:p>
      <w:pPr>
        <w:pStyle w:val="BodyText"/>
      </w:pPr>
      <w:r>
        <w:t xml:space="preserve">The experiment aims to address specific challenges related to infrastructure management in the Ankara region, including network latency, compliance with local data regulations, and the integration of Chef with existing IT systems. By following this protocol, we seek to establish a robust framework for infrastructure as code (IaC) that can be replicated and scaled across other regions.</w:t>
      </w:r>
    </w:p>
    <w:bookmarkEnd w:id="21"/>
    <w:bookmarkStart w:id="24" w:name="scope-and-environment"/>
    <w:p>
      <w:pPr>
        <w:pStyle w:val="Heading2"/>
      </w:pPr>
      <w:r>
        <w:t xml:space="preserve">2. Scope and Environment</w:t>
      </w:r>
    </w:p>
    <w:bookmarkStart w:id="22" w:name="geographic-and-network-context"/>
    <w:p>
      <w:pPr>
        <w:pStyle w:val="Heading3"/>
      </w:pPr>
      <w:r>
        <w:t xml:space="preserve">2.1 Geographic and Network Context</w:t>
      </w:r>
    </w:p>
    <w:p>
      <w:pPr>
        <w:pStyle w:val="FirstParagraph"/>
      </w:pPr>
      <w:r>
        <w:t xml:space="preserve">The experiment will be conducted in</w:t>
      </w:r>
      <w:r>
        <w:t xml:space="preserve"> </w:t>
      </w:r>
      <w:r>
        <w:rPr>
          <w:bCs/>
          <w:b/>
        </w:rPr>
        <w:t xml:space="preserve">Turkey Ankara</w:t>
      </w:r>
      <w:r>
        <w:t xml:space="preserve">, leveraging local data centers and cloud providers to ensure minimal latency and compliance with Turkish data sovereignty laws. The network environment will simulate real-world conditions, including variable bandwidth and potential connectivity issues.</w:t>
      </w:r>
    </w:p>
    <w:bookmarkEnd w:id="22"/>
    <w:bookmarkStart w:id="23" w:name="infrastructure-components"/>
    <w:p>
      <w:pPr>
        <w:pStyle w:val="Heading3"/>
      </w:pPr>
      <w:r>
        <w:t xml:space="preserve">2.2 Infrastructure Components</w:t>
      </w:r>
    </w:p>
    <w:p>
      <w:pPr>
        <w:pStyle w:val="FirstParagraph"/>
      </w:pPr>
      <w:r>
        <w:t xml:space="preserve">The following components will be utilized in this experiment:</w:t>
      </w:r>
    </w:p>
    <w:p>
      <w:pPr>
        <w:numPr>
          <w:ilvl w:val="0"/>
          <w:numId w:val="1001"/>
        </w:numPr>
        <w:pStyle w:val="Compact"/>
      </w:pPr>
      <w:r>
        <w:rPr>
          <w:bCs/>
          <w:b/>
        </w:rPr>
        <w:t xml:space="preserve">Chef Server:</w:t>
      </w:r>
      <w:r>
        <w:t xml:space="preserve"> </w:t>
      </w:r>
      <w:r>
        <w:t xml:space="preserve">Centralized management server for storing cookbooks, policies, and node data.</w:t>
      </w:r>
    </w:p>
    <w:p>
      <w:pPr>
        <w:numPr>
          <w:ilvl w:val="0"/>
          <w:numId w:val="1001"/>
        </w:numPr>
        <w:pStyle w:val="Compact"/>
      </w:pPr>
      <w:r>
        <w:rPr>
          <w:bCs/>
          <w:b/>
        </w:rPr>
        <w:t xml:space="preserve">Chef Workstations:</w:t>
      </w:r>
      <w:r>
        <w:t xml:space="preserve"> </w:t>
      </w:r>
      <w:r>
        <w:t xml:space="preserve">Developer machines used to write and test Chef code.</w:t>
      </w:r>
    </w:p>
    <w:p>
      <w:pPr>
        <w:numPr>
          <w:ilvl w:val="0"/>
          <w:numId w:val="1001"/>
        </w:numPr>
        <w:pStyle w:val="Compact"/>
      </w:pPr>
      <w:r>
        <w:rPr>
          <w:bCs/>
          <w:b/>
        </w:rPr>
        <w:t xml:space="preserve">Chef Nodes:</w:t>
      </w:r>
      <w:r>
        <w:t xml:space="preserve"> </w:t>
      </w:r>
      <w:r>
        <w:t xml:space="preserve">Target servers (physical and virtual) where configurations will be applied.</w:t>
      </w:r>
    </w:p>
    <w:p>
      <w:pPr>
        <w:numPr>
          <w:ilvl w:val="0"/>
          <w:numId w:val="1001"/>
        </w:numPr>
        <w:pStyle w:val="Compact"/>
      </w:pPr>
      <w:r>
        <w:rPr>
          <w:bCs/>
          <w:b/>
        </w:rPr>
        <w:t xml:space="preserve">Network Infrastructure:</w:t>
      </w:r>
      <w:r>
        <w:t xml:space="preserve"> </w:t>
      </w:r>
      <w:r>
        <w:t xml:space="preserve">Local area network (LAN) and wide area network (WAN) connections within Ankara.</w:t>
      </w:r>
    </w:p>
    <w:bookmarkEnd w:id="23"/>
    <w:bookmarkEnd w:id="24"/>
    <w:bookmarkStart w:id="29" w:name="methodology"/>
    <w:p>
      <w:pPr>
        <w:pStyle w:val="Heading2"/>
      </w:pPr>
      <w:r>
        <w:t xml:space="preserve">3. Methodology</w:t>
      </w:r>
    </w:p>
    <w:bookmarkStart w:id="25" w:name="phase-1-setup-and-configuration"/>
    <w:p>
      <w:pPr>
        <w:pStyle w:val="Heading3"/>
      </w:pPr>
      <w:r>
        <w:t xml:space="preserve">3.1 Phase 1: Setup and Configuration</w:t>
      </w:r>
    </w:p>
    <w:p>
      <w:pPr>
        <w:pStyle w:val="FirstParagraph"/>
      </w:pPr>
      <w:r>
        <w:t xml:space="preserve">In this phase, the Chef infrastructure will be deployed in the Ankara data center. Key steps include:</w:t>
      </w:r>
    </w:p>
    <w:p>
      <w:pPr>
        <w:numPr>
          <w:ilvl w:val="0"/>
          <w:numId w:val="1002"/>
        </w:numPr>
        <w:pStyle w:val="Compact"/>
      </w:pPr>
      <w:r>
        <w:t xml:space="preserve">Provisioning the Chef Server and configuring it to meet security and performance requirements.</w:t>
      </w:r>
    </w:p>
    <w:p>
      <w:pPr>
        <w:numPr>
          <w:ilvl w:val="0"/>
          <w:numId w:val="1002"/>
        </w:numPr>
        <w:pStyle w:val="Compact"/>
      </w:pPr>
      <w:r>
        <w:t xml:space="preserve">Setting up Chef Workstations with necessary tools (e.g., ChefDK, Git).</w:t>
      </w:r>
    </w:p>
    <w:p>
      <w:pPr>
        <w:numPr>
          <w:ilvl w:val="0"/>
          <w:numId w:val="1002"/>
        </w:numPr>
        <w:pStyle w:val="Compact"/>
      </w:pPr>
      <w:r>
        <w:t xml:space="preserve">Enrolling Chef Nodes into the Chef Server and verifying connectivity.</w:t>
      </w:r>
    </w:p>
    <w:bookmarkEnd w:id="25"/>
    <w:bookmarkStart w:id="26" w:name="phase-2-cookbook-development"/>
    <w:p>
      <w:pPr>
        <w:pStyle w:val="Heading3"/>
      </w:pPr>
      <w:r>
        <w:t xml:space="preserve">3.2 Phase 2: Cookbook Development</w:t>
      </w:r>
    </w:p>
    <w:p>
      <w:pPr>
        <w:pStyle w:val="FirstParagraph"/>
      </w:pPr>
      <w:r>
        <w:t xml:space="preserve">Chef cookbooks will be developed to automate the configuration of target systems. These cookbooks will include recipes for:</w:t>
      </w:r>
    </w:p>
    <w:p>
      <w:pPr>
        <w:numPr>
          <w:ilvl w:val="0"/>
          <w:numId w:val="1003"/>
        </w:numPr>
        <w:pStyle w:val="Compact"/>
      </w:pPr>
      <w:r>
        <w:t xml:space="preserve">Operating system hardening.</w:t>
      </w:r>
    </w:p>
    <w:p>
      <w:pPr>
        <w:numPr>
          <w:ilvl w:val="0"/>
          <w:numId w:val="1003"/>
        </w:numPr>
        <w:pStyle w:val="Compact"/>
      </w:pPr>
      <w:r>
        <w:t xml:space="preserve">Installation and configuration of web servers (e.g., Nginx, Apache).</w:t>
      </w:r>
    </w:p>
    <w:p>
      <w:pPr>
        <w:numPr>
          <w:ilvl w:val="0"/>
          <w:numId w:val="1003"/>
        </w:numPr>
        <w:pStyle w:val="Compact"/>
      </w:pPr>
      <w:r>
        <w:t xml:space="preserve">Database setup and optimization.</w:t>
      </w:r>
    </w:p>
    <w:p>
      <w:pPr>
        <w:numPr>
          <w:ilvl w:val="0"/>
          <w:numId w:val="1003"/>
        </w:numPr>
        <w:pStyle w:val="Compact"/>
      </w:pPr>
      <w:r>
        <w:t xml:space="preserve">Application deployment.</w:t>
      </w:r>
    </w:p>
    <w:bookmarkEnd w:id="26"/>
    <w:bookmarkStart w:id="27" w:name="phase-3-execution-and-monitoring"/>
    <w:p>
      <w:pPr>
        <w:pStyle w:val="Heading3"/>
      </w:pPr>
      <w:r>
        <w:t xml:space="preserve">3.3 Phase 3: Execution and Monitoring</w:t>
      </w:r>
    </w:p>
    <w:p>
      <w:pPr>
        <w:pStyle w:val="FirstParagraph"/>
      </w:pPr>
      <w:r>
        <w:t xml:space="preserve">Chef runs will be executed on the nodes, and performance metrics will be collected. Key metrics include:</w:t>
      </w:r>
    </w:p>
    <w:p>
      <w:pPr>
        <w:numPr>
          <w:ilvl w:val="0"/>
          <w:numId w:val="1004"/>
        </w:numPr>
        <w:pStyle w:val="Compact"/>
      </w:pPr>
      <w:r>
        <w:t xml:space="preserve">Time taken for configuration convergence.</w:t>
      </w:r>
    </w:p>
    <w:p>
      <w:pPr>
        <w:numPr>
          <w:ilvl w:val="0"/>
          <w:numId w:val="1004"/>
        </w:numPr>
        <w:pStyle w:val="Compact"/>
      </w:pPr>
      <w:r>
        <w:t xml:space="preserve">Success rate of Chef runs.</w:t>
      </w:r>
    </w:p>
    <w:p>
      <w:pPr>
        <w:numPr>
          <w:ilvl w:val="0"/>
          <w:numId w:val="1004"/>
        </w:numPr>
        <w:pStyle w:val="Compact"/>
      </w:pPr>
      <w:r>
        <w:t xml:space="preserve">Resource utilization (CPU, memory, network).</w:t>
      </w:r>
    </w:p>
    <w:bookmarkEnd w:id="27"/>
    <w:bookmarkStart w:id="28" w:name="phase-4-analysis-and-reporting"/>
    <w:p>
      <w:pPr>
        <w:pStyle w:val="Heading3"/>
      </w:pPr>
      <w:r>
        <w:t xml:space="preserve">3.4 Phase 4: Analysis and Reporting</w:t>
      </w:r>
    </w:p>
    <w:p>
      <w:pPr>
        <w:pStyle w:val="FirstParagraph"/>
      </w:pPr>
      <w:r>
        <w:t xml:space="preserve">Data collected during the experiment will be analyzed to evaluate the effectiveness of Chef in the Ankara environment. Recommendations for optimization and best practices will be documented.</w:t>
      </w:r>
    </w:p>
    <w:bookmarkEnd w:id="28"/>
    <w:bookmarkEnd w:id="29"/>
    <w:bookmarkStart w:id="30" w:name="roles-and-responsibilities"/>
    <w:p>
      <w:pPr>
        <w:pStyle w:val="Heading2"/>
      </w:pPr>
      <w:r>
        <w:t xml:space="preserve">4.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Lead</w:t>
            </w:r>
          </w:p>
        </w:tc>
        <w:tc>
          <w:tcPr/>
          <w:p>
            <w:pPr>
              <w:pStyle w:val="Compact"/>
              <w:jc w:val="left"/>
            </w:pPr>
            <w:r>
              <w:t xml:space="preserve">Oversee the experiment, ensure adherence to the protocol, and report findings.</w:t>
            </w:r>
          </w:p>
        </w:tc>
      </w:tr>
      <w:tr>
        <w:tc>
          <w:tcPr/>
          <w:p>
            <w:pPr>
              <w:pStyle w:val="Compact"/>
              <w:jc w:val="left"/>
            </w:pPr>
            <w:r>
              <w:t xml:space="preserve">Chef Engineer</w:t>
            </w:r>
          </w:p>
        </w:tc>
        <w:tc>
          <w:tcPr/>
          <w:p>
            <w:pPr>
              <w:pStyle w:val="Compact"/>
              <w:jc w:val="left"/>
            </w:pPr>
            <w:r>
              <w:t xml:space="preserve">Develop and maintain Chef cookbooks, troubleshoot issues, and optimize configurations.</w:t>
            </w:r>
          </w:p>
        </w:tc>
      </w:tr>
      <w:tr>
        <w:tc>
          <w:tcPr/>
          <w:p>
            <w:pPr>
              <w:pStyle w:val="Compact"/>
              <w:jc w:val="left"/>
            </w:pPr>
            <w:r>
              <w:t xml:space="preserve">System Administrator</w:t>
            </w:r>
          </w:p>
        </w:tc>
        <w:tc>
          <w:tcPr/>
          <w:p>
            <w:pPr>
              <w:pStyle w:val="Compact"/>
              <w:jc w:val="left"/>
            </w:pPr>
            <w:r>
              <w:t xml:space="preserve">Manage the infrastructure, ensure network connectivity, and monitor system health.</w:t>
            </w:r>
          </w:p>
        </w:tc>
      </w:tr>
      <w:tr>
        <w:tc>
          <w:tcPr/>
          <w:p>
            <w:pPr>
              <w:pStyle w:val="Compact"/>
              <w:jc w:val="left"/>
            </w:pPr>
            <w:r>
              <w:t xml:space="preserve">Security Officer</w:t>
            </w:r>
          </w:p>
        </w:tc>
        <w:tc>
          <w:tcPr/>
          <w:p>
            <w:pPr>
              <w:pStyle w:val="Compact"/>
              <w:jc w:val="left"/>
            </w:pPr>
            <w:r>
              <w:t xml:space="preserve">Ensure compliance with security policies and data protection regulations in Turkey.</w:t>
            </w:r>
          </w:p>
        </w:tc>
      </w:tr>
    </w:tbl>
    <w:bookmarkEnd w:id="30"/>
    <w:bookmarkStart w:id="31" w:name="risk-management"/>
    <w:p>
      <w:pPr>
        <w:pStyle w:val="Heading2"/>
      </w:pPr>
      <w:r>
        <w:t xml:space="preserve">5. Risk Management</w:t>
      </w:r>
    </w:p>
    <w:p>
      <w:pPr>
        <w:pStyle w:val="FirstParagraph"/>
      </w:pPr>
      <w:r>
        <w:t xml:space="preserve">Potential risks and mitigation strategies include:</w:t>
      </w:r>
    </w:p>
    <w:p>
      <w:pPr>
        <w:numPr>
          <w:ilvl w:val="0"/>
          <w:numId w:val="1005"/>
        </w:numPr>
        <w:pStyle w:val="Compact"/>
      </w:pPr>
      <w:r>
        <w:rPr>
          <w:bCs/>
          <w:b/>
        </w:rPr>
        <w:t xml:space="preserve">Network Latency:</w:t>
      </w:r>
      <w:r>
        <w:t xml:space="preserve"> </w:t>
      </w:r>
      <w:r>
        <w:t xml:space="preserve">Use local Chef servers and optimize cookbook size to reduce latency.</w:t>
      </w:r>
    </w:p>
    <w:p>
      <w:pPr>
        <w:numPr>
          <w:ilvl w:val="0"/>
          <w:numId w:val="1005"/>
        </w:numPr>
        <w:pStyle w:val="Compact"/>
      </w:pPr>
      <w:r>
        <w:rPr>
          <w:bCs/>
          <w:b/>
        </w:rPr>
        <w:t xml:space="preserve">Configuration Drift:</w:t>
      </w:r>
      <w:r>
        <w:t xml:space="preserve"> </w:t>
      </w:r>
      <w:r>
        <w:t xml:space="preserve">Implement regular Chef runs and automated compliance checks.</w:t>
      </w:r>
    </w:p>
    <w:p>
      <w:pPr>
        <w:numPr>
          <w:ilvl w:val="0"/>
          <w:numId w:val="1005"/>
        </w:numPr>
        <w:pStyle w:val="Compact"/>
      </w:pPr>
      <w:r>
        <w:rPr>
          <w:bCs/>
          <w:b/>
        </w:rPr>
        <w:t xml:space="preserve">Security Vulnerabilities:</w:t>
      </w:r>
      <w:r>
        <w:t xml:space="preserve"> </w:t>
      </w:r>
      <w:r>
        <w:t xml:space="preserve">Follow security best practices, encrypt communications, and regularly update Chef components.</w:t>
      </w:r>
    </w:p>
    <w:bookmarkEnd w:id="31"/>
    <w:bookmarkStart w:id="32" w:name="conclusion"/>
    <w:p>
      <w:pPr>
        <w:pStyle w:val="Heading2"/>
      </w:pPr>
      <w:r>
        <w:t xml:space="preserve">6. Conclusion</w:t>
      </w:r>
    </w:p>
    <w:p>
      <w:pPr>
        <w:pStyle w:val="FirstParagraph"/>
      </w:pPr>
      <w:r>
        <w:t xml:space="preserve">This Experiment Protocol provides a comprehensive framework for evaluating the use of</w:t>
      </w:r>
      <w:r>
        <w:t xml:space="preserve"> </w:t>
      </w:r>
      <w:r>
        <w:rPr>
          <w:bCs/>
          <w:b/>
        </w:rPr>
        <w:t xml:space="preserve">Chef</w:t>
      </w:r>
      <w:r>
        <w:t xml:space="preserve"> </w:t>
      </w:r>
      <w:r>
        <w:t xml:space="preserve">in</w:t>
      </w:r>
      <w:r>
        <w:t xml:space="preserve"> </w:t>
      </w:r>
      <w:r>
        <w:rPr>
          <w:bCs/>
          <w:b/>
        </w:rPr>
        <w:t xml:space="preserve">Turkey Ankara</w:t>
      </w:r>
      <w:r>
        <w:t xml:space="preserve">. By following the outlined methodology, we aim to gain valuable insights into the tool's capabilities and limitations in this specific geographic and regulatory context. The findings will inform future infrastructure automation strategies and contribute to the broader adoption of Chef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Turkey Ankara</dc:title>
  <dc:creator/>
  <dc:language>en</dc:language>
  <cp:keywords/>
  <dcterms:created xsi:type="dcterms:W3CDTF">2026-10-10T02:08:49Z</dcterms:created>
  <dcterms:modified xsi:type="dcterms:W3CDTF">2026-10-10T02:08:49Z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