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Chef</w:t>
      </w:r>
      <w:r>
        <w:t xml:space="preserve"> </w:t>
      </w:r>
      <w:r>
        <w:t xml:space="preserve">Infrastructure</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0" w:name="Xafd9e30efd64d829ce1a742dd5c7ebbdacf721f"/>
    <w:p>
      <w:pPr>
        <w:pStyle w:val="Heading1"/>
      </w:pPr>
      <w:r>
        <w:t xml:space="preserve">Experiment Protocol: Chef Configuration Management</w:t>
      </w:r>
    </w:p>
    <w:p>
      <w:pPr>
        <w:pStyle w:val="FirstParagraph"/>
      </w:pPr>
      <w:r>
        <w:rPr>
          <w:bCs/>
          <w:b/>
        </w:rPr>
        <w:t xml:space="preserve">Location:</w:t>
      </w:r>
      <w:r>
        <w:t xml:space="preserve"> </w:t>
      </w:r>
      <w:r>
        <w:t xml:space="preserve">United Kingdom Manchester</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p>
      <w:pPr>
        <w:pStyle w:val="BodyText"/>
      </w:pPr>
      <w:r>
        <w:rPr>
          <w:bCs/>
          <w:b/>
        </w:rPr>
        <w:t xml:space="preserve">Prepared by:</w:t>
      </w:r>
      <w:r>
        <w:t xml:space="preserve"> </w:t>
      </w:r>
      <w:r>
        <w:t xml:space="preserve">DevOps Engineering Team</w:t>
      </w:r>
    </w:p>
    <w:bookmarkEnd w:id="20"/>
    <w:bookmarkStart w:id="21" w:name="introduction"/>
    <w:p>
      <w:pPr>
        <w:pStyle w:val="Heading2"/>
      </w:pPr>
      <w:r>
        <w:t xml:space="preserve">1. Introduction</w:t>
      </w:r>
    </w:p>
    <w:p>
      <w:pPr>
        <w:pStyle w:val="FirstParagraph"/>
      </w:pPr>
      <w:r>
        <w:t xml:space="preserve">This document outlines the Experiment Protocol for implementing and evaluating Chef, a powerful configuration management tool, within the infrastructure environment located in United Kingdom Manchester. The primary objective of this experiment is to assess the efficacy of Chef in automating server configurations, ensuring consistency across environments, and improving operational efficiency in line with the specific requirements of our Manchester-based operations.</w:t>
      </w:r>
    </w:p>
    <w:p>
      <w:pPr>
        <w:pStyle w:val="BodyText"/>
      </w:pPr>
      <w:r>
        <w:t xml:space="preserve">The United Kingdom Manchester region presents unique challenges and opportunities, including regulatory compliance requirements, local network conditions, and specific operational workflows. This protocol is designed to address these factors while leveraging Chef's capabilities to streamline infrastructure management.</w:t>
      </w:r>
    </w:p>
    <w:bookmarkEnd w:id="21"/>
    <w:bookmarkStart w:id="22" w:name="objectives"/>
    <w:p>
      <w:pPr>
        <w:pStyle w:val="Heading2"/>
      </w:pPr>
      <w:r>
        <w:t xml:space="preserve">2. Objectives</w:t>
      </w:r>
    </w:p>
    <w:p>
      <w:pPr>
        <w:pStyle w:val="FirstParagraph"/>
      </w:pPr>
      <w:r>
        <w:t xml:space="preserve">The key objectives of this experiment are as follows:</w:t>
      </w:r>
    </w:p>
    <w:p>
      <w:pPr>
        <w:numPr>
          <w:ilvl w:val="0"/>
          <w:numId w:val="1001"/>
        </w:numPr>
        <w:pStyle w:val="Compact"/>
      </w:pPr>
      <w:r>
        <w:t xml:space="preserve">To evaluate the performance of Chef in automating server configurations within the United Kingdom Manchester data center.</w:t>
      </w:r>
    </w:p>
    <w:p>
      <w:pPr>
        <w:numPr>
          <w:ilvl w:val="0"/>
          <w:numId w:val="1001"/>
        </w:numPr>
        <w:pStyle w:val="Compact"/>
      </w:pPr>
      <w:r>
        <w:t xml:space="preserve">To ensure compliance with local regulations and standards applicable in the United Kingdom.</w:t>
      </w:r>
    </w:p>
    <w:p>
      <w:pPr>
        <w:numPr>
          <w:ilvl w:val="0"/>
          <w:numId w:val="1001"/>
        </w:numPr>
        <w:pStyle w:val="Compact"/>
      </w:pPr>
      <w:r>
        <w:t xml:space="preserve">To measure the reduction in manual configuration errors and the improvement in deployment speed.</w:t>
      </w:r>
    </w:p>
    <w:p>
      <w:pPr>
        <w:numPr>
          <w:ilvl w:val="0"/>
          <w:numId w:val="1001"/>
        </w:numPr>
        <w:pStyle w:val="Compact"/>
      </w:pPr>
      <w:r>
        <w:t xml:space="preserve">To assess the scalability of Chef in managing a growing number of servers and services in Manchester.</w:t>
      </w:r>
    </w:p>
    <w:p>
      <w:pPr>
        <w:numPr>
          <w:ilvl w:val="0"/>
          <w:numId w:val="1001"/>
        </w:numPr>
        <w:pStyle w:val="Compact"/>
      </w:pPr>
      <w:r>
        <w:t xml:space="preserve">To gather feedback from the local operations team on the usability and effectiveness of Chef.</w:t>
      </w:r>
    </w:p>
    <w:bookmarkEnd w:id="22"/>
    <w:bookmarkStart w:id="23" w:name="scope"/>
    <w:p>
      <w:pPr>
        <w:pStyle w:val="Heading2"/>
      </w:pPr>
      <w:r>
        <w:t xml:space="preserve">3. Scope</w:t>
      </w:r>
    </w:p>
    <w:p>
      <w:pPr>
        <w:pStyle w:val="FirstParagraph"/>
      </w:pPr>
      <w:r>
        <w:t xml:space="preserve">This experiment will focus on the following aspects:</w:t>
      </w:r>
    </w:p>
    <w:p>
      <w:pPr>
        <w:numPr>
          <w:ilvl w:val="0"/>
          <w:numId w:val="1002"/>
        </w:numPr>
        <w:pStyle w:val="Compact"/>
      </w:pPr>
      <w:r>
        <w:t xml:space="preserve">Deployment of Chef Server and Workstations in the United Kingdom Manchester environment.</w:t>
      </w:r>
    </w:p>
    <w:p>
      <w:pPr>
        <w:numPr>
          <w:ilvl w:val="0"/>
          <w:numId w:val="1002"/>
        </w:numPr>
        <w:pStyle w:val="Compact"/>
      </w:pPr>
      <w:r>
        <w:t xml:space="preserve">Configuration of Chef Clients on selected servers within the Manchester data center.</w:t>
      </w:r>
    </w:p>
    <w:p>
      <w:pPr>
        <w:numPr>
          <w:ilvl w:val="0"/>
          <w:numId w:val="1002"/>
        </w:numPr>
        <w:pStyle w:val="Compact"/>
      </w:pPr>
      <w:r>
        <w:t xml:space="preserve">Development and testing of Cookbooks tailored to the specific needs of the Manchester operations.</w:t>
      </w:r>
    </w:p>
    <w:p>
      <w:pPr>
        <w:numPr>
          <w:ilvl w:val="0"/>
          <w:numId w:val="1002"/>
        </w:numPr>
        <w:pStyle w:val="Compact"/>
      </w:pPr>
      <w:r>
        <w:t xml:space="preserve">Integration of Chef with existing monitoring and logging tools used in the United Kingdom.</w:t>
      </w:r>
    </w:p>
    <w:p>
      <w:pPr>
        <w:numPr>
          <w:ilvl w:val="0"/>
          <w:numId w:val="1002"/>
        </w:numPr>
        <w:pStyle w:val="Compact"/>
      </w:pPr>
      <w:r>
        <w:t xml:space="preserve">Training sessions for the Manchester-based DevOps and IT teams.</w:t>
      </w:r>
    </w:p>
    <w:p>
      <w:pPr>
        <w:pStyle w:val="FirstParagraph"/>
      </w:pPr>
      <w:r>
        <w:t xml:space="preserve">The scope excludes any changes to the core business applications or databases, ensuring that the experiment remains focused on infrastructure management.</w:t>
      </w:r>
    </w:p>
    <w:bookmarkEnd w:id="23"/>
    <w:bookmarkStart w:id="28" w:name="methodology"/>
    <w:p>
      <w:pPr>
        <w:pStyle w:val="Heading2"/>
      </w:pPr>
      <w:r>
        <w:t xml:space="preserve">4. Methodology</w:t>
      </w:r>
    </w:p>
    <w:bookmarkStart w:id="24" w:name="environment-setup"/>
    <w:p>
      <w:pPr>
        <w:pStyle w:val="Heading3"/>
      </w:pPr>
      <w:r>
        <w:t xml:space="preserve">4.1 Environment Setup</w:t>
      </w:r>
    </w:p>
    <w:p>
      <w:pPr>
        <w:pStyle w:val="FirstParagraph"/>
      </w:pPr>
      <w:r>
        <w:t xml:space="preserve">The experiment will be conducted in a controlled environment within the United Kingdom Manchester data center. The following steps will be taken:</w:t>
      </w:r>
    </w:p>
    <w:p>
      <w:pPr>
        <w:numPr>
          <w:ilvl w:val="0"/>
          <w:numId w:val="1003"/>
        </w:numPr>
        <w:pStyle w:val="Compact"/>
      </w:pPr>
      <w:r>
        <w:t xml:space="preserve">Provisioning of dedicated servers for the Chef Server and Workstations.</w:t>
      </w:r>
    </w:p>
    <w:p>
      <w:pPr>
        <w:numPr>
          <w:ilvl w:val="0"/>
          <w:numId w:val="1003"/>
        </w:numPr>
        <w:pStyle w:val="Compact"/>
      </w:pPr>
      <w:r>
        <w:t xml:space="preserve">Installation and configuration of Chef Server using the latest stable release.</w:t>
      </w:r>
    </w:p>
    <w:p>
      <w:pPr>
        <w:numPr>
          <w:ilvl w:val="0"/>
          <w:numId w:val="1003"/>
        </w:numPr>
        <w:pStyle w:val="Compact"/>
      </w:pPr>
      <w:r>
        <w:t xml:space="preserve">Setup of Chef Workstations for the development and testing of Cookbooks.</w:t>
      </w:r>
    </w:p>
    <w:p>
      <w:pPr>
        <w:numPr>
          <w:ilvl w:val="0"/>
          <w:numId w:val="1003"/>
        </w:numPr>
        <w:pStyle w:val="Compact"/>
      </w:pPr>
      <w:r>
        <w:t xml:space="preserve">Configuration of Chef Clients on a subset of production servers in Manchester.</w:t>
      </w:r>
    </w:p>
    <w:bookmarkEnd w:id="24"/>
    <w:bookmarkStart w:id="25" w:name="cookbook-development"/>
    <w:p>
      <w:pPr>
        <w:pStyle w:val="Heading3"/>
      </w:pPr>
      <w:r>
        <w:t xml:space="preserve">4.2 Cookbook Development</w:t>
      </w:r>
    </w:p>
    <w:p>
      <w:pPr>
        <w:pStyle w:val="FirstParagraph"/>
      </w:pPr>
      <w:r>
        <w:t xml:space="preserve">Cookbooks will be developed to automate the configuration of common services and applications used in the United Kingdom Manchester environment. These will include:</w:t>
      </w:r>
    </w:p>
    <w:p>
      <w:pPr>
        <w:numPr>
          <w:ilvl w:val="0"/>
          <w:numId w:val="1004"/>
        </w:numPr>
        <w:pStyle w:val="Compact"/>
      </w:pPr>
      <w:r>
        <w:t xml:space="preserve">Web servers (e.g., Apache, Nginx).</w:t>
      </w:r>
    </w:p>
    <w:p>
      <w:pPr>
        <w:numPr>
          <w:ilvl w:val="0"/>
          <w:numId w:val="1004"/>
        </w:numPr>
        <w:pStyle w:val="Compact"/>
      </w:pPr>
      <w:r>
        <w:t xml:space="preserve">Database servers (e.g., MySQL, PostgreSQL).</w:t>
      </w:r>
    </w:p>
    <w:p>
      <w:pPr>
        <w:numPr>
          <w:ilvl w:val="0"/>
          <w:numId w:val="1004"/>
        </w:numPr>
        <w:pStyle w:val="Compact"/>
      </w:pPr>
      <w:r>
        <w:t xml:space="preserve">Application servers (e.g., Tomcat, Node.js).</w:t>
      </w:r>
    </w:p>
    <w:p>
      <w:pPr>
        <w:numPr>
          <w:ilvl w:val="0"/>
          <w:numId w:val="1004"/>
        </w:numPr>
        <w:pStyle w:val="Compact"/>
      </w:pPr>
      <w:r>
        <w:t xml:space="preserve">Security configurations compliant with United Kingdom regulations.</w:t>
      </w:r>
    </w:p>
    <w:bookmarkEnd w:id="25"/>
    <w:bookmarkStart w:id="26" w:name="testing-and-validation"/>
    <w:p>
      <w:pPr>
        <w:pStyle w:val="Heading3"/>
      </w:pPr>
      <w:r>
        <w:t xml:space="preserve">4.3 Testing and Validation</w:t>
      </w:r>
    </w:p>
    <w:p>
      <w:pPr>
        <w:pStyle w:val="FirstParagraph"/>
      </w:pPr>
      <w:r>
        <w:t xml:space="preserve">Each Cookbook will undergo rigorous testing to ensure accuracy and reliability. This will include:</w:t>
      </w:r>
    </w:p>
    <w:p>
      <w:pPr>
        <w:numPr>
          <w:ilvl w:val="0"/>
          <w:numId w:val="1005"/>
        </w:numPr>
        <w:pStyle w:val="Compact"/>
      </w:pPr>
      <w:r>
        <w:t xml:space="preserve">Unit testing using Test Kitchen.</w:t>
      </w:r>
    </w:p>
    <w:p>
      <w:pPr>
        <w:numPr>
          <w:ilvl w:val="0"/>
          <w:numId w:val="1005"/>
        </w:numPr>
        <w:pStyle w:val="Compact"/>
      </w:pPr>
      <w:r>
        <w:t xml:space="preserve">Integration testing in a staging environment that mirrors the production setup in Manchester.</w:t>
      </w:r>
    </w:p>
    <w:p>
      <w:pPr>
        <w:numPr>
          <w:ilvl w:val="0"/>
          <w:numId w:val="1005"/>
        </w:numPr>
        <w:pStyle w:val="Compact"/>
      </w:pPr>
      <w:r>
        <w:t xml:space="preserve">Validation of configurations against compliance standards applicable in the United Kingdom.</w:t>
      </w:r>
    </w:p>
    <w:bookmarkEnd w:id="26"/>
    <w:bookmarkStart w:id="27" w:name="deployment-and-monitoring"/>
    <w:p>
      <w:pPr>
        <w:pStyle w:val="Heading3"/>
      </w:pPr>
      <w:r>
        <w:t xml:space="preserve">4.4 Deployment and Monitoring</w:t>
      </w:r>
    </w:p>
    <w:p>
      <w:pPr>
        <w:pStyle w:val="FirstParagraph"/>
      </w:pPr>
      <w:r>
        <w:t xml:space="preserve">Once validated, the Cookbooks will be deployed to the production environment in United Kingdom Manchester. Continuous monitoring will be implemented to track the performance and stability of the Chef-managed infrastructure.</w:t>
      </w:r>
    </w:p>
    <w:bookmarkEnd w:id="27"/>
    <w:bookmarkEnd w:id="28"/>
    <w:bookmarkStart w:id="29" w:name="timeline"/>
    <w:p>
      <w:pPr>
        <w:pStyle w:val="Heading2"/>
      </w:pPr>
      <w:r>
        <w:t xml:space="preserve">5.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w:t>
            </w:r>
          </w:p>
        </w:tc>
      </w:tr>
      <w:tr>
        <w:tc>
          <w:tcPr/>
          <w:p>
            <w:pPr>
              <w:pStyle w:val="Compact"/>
              <w:jc w:val="left"/>
            </w:pPr>
            <w:r>
              <w:t xml:space="preserve">Planning and Setup</w:t>
            </w:r>
          </w:p>
        </w:tc>
        <w:tc>
          <w:tcPr/>
          <w:p>
            <w:pPr>
              <w:pStyle w:val="Compact"/>
              <w:jc w:val="left"/>
            </w:pPr>
            <w:r>
              <w:t xml:space="preserve">2 weeks</w:t>
            </w:r>
          </w:p>
        </w:tc>
        <w:tc>
          <w:tcPr/>
          <w:p>
            <w:pPr>
              <w:pStyle w:val="Compact"/>
              <w:jc w:val="left"/>
            </w:pPr>
            <w:r>
              <w:t xml:space="preserve">Environment provisioning, Chef Server installation</w:t>
            </w:r>
          </w:p>
        </w:tc>
      </w:tr>
      <w:tr>
        <w:tc>
          <w:tcPr/>
          <w:p>
            <w:pPr>
              <w:pStyle w:val="Compact"/>
              <w:jc w:val="left"/>
            </w:pPr>
            <w:r>
              <w:t xml:space="preserve">Cookbook Development</w:t>
            </w:r>
          </w:p>
        </w:tc>
        <w:tc>
          <w:tcPr/>
          <w:p>
            <w:pPr>
              <w:pStyle w:val="Compact"/>
              <w:jc w:val="left"/>
            </w:pPr>
            <w:r>
              <w:t xml:space="preserve">4 weeks</w:t>
            </w:r>
          </w:p>
        </w:tc>
        <w:tc>
          <w:tcPr/>
          <w:p>
            <w:pPr>
              <w:pStyle w:val="Compact"/>
              <w:jc w:val="left"/>
            </w:pPr>
            <w:r>
              <w:t xml:space="preserve">Creation and testing of Cookbooks</w:t>
            </w:r>
          </w:p>
        </w:tc>
      </w:tr>
      <w:tr>
        <w:tc>
          <w:tcPr/>
          <w:p>
            <w:pPr>
              <w:pStyle w:val="Compact"/>
              <w:jc w:val="left"/>
            </w:pPr>
            <w:r>
              <w:t xml:space="preserve">Testing and Validation</w:t>
            </w:r>
          </w:p>
        </w:tc>
        <w:tc>
          <w:tcPr/>
          <w:p>
            <w:pPr>
              <w:pStyle w:val="Compact"/>
              <w:jc w:val="left"/>
            </w:pPr>
            <w:r>
              <w:t xml:space="preserve">3 weeks</w:t>
            </w:r>
          </w:p>
        </w:tc>
        <w:tc>
          <w:tcPr/>
          <w:p>
            <w:pPr>
              <w:pStyle w:val="Compact"/>
              <w:jc w:val="left"/>
            </w:pPr>
            <w:r>
              <w:t xml:space="preserve">Unit and integration testing, compliance checks</w:t>
            </w:r>
          </w:p>
        </w:tc>
      </w:tr>
      <w:tr>
        <w:tc>
          <w:tcPr/>
          <w:p>
            <w:pPr>
              <w:pStyle w:val="Compact"/>
              <w:jc w:val="left"/>
            </w:pPr>
            <w:r>
              <w:t xml:space="preserve">Deployment</w:t>
            </w:r>
          </w:p>
        </w:tc>
        <w:tc>
          <w:tcPr/>
          <w:p>
            <w:pPr>
              <w:pStyle w:val="Compact"/>
              <w:jc w:val="left"/>
            </w:pPr>
            <w:r>
              <w:t xml:space="preserve">2 weeks</w:t>
            </w:r>
          </w:p>
        </w:tc>
        <w:tc>
          <w:tcPr/>
          <w:p>
            <w:pPr>
              <w:pStyle w:val="Compact"/>
              <w:jc w:val="left"/>
            </w:pPr>
            <w:r>
              <w:t xml:space="preserve">Rollout to production, initial monitoring</w:t>
            </w:r>
          </w:p>
        </w:tc>
      </w:tr>
      <w:tr>
        <w:tc>
          <w:tcPr/>
          <w:p>
            <w:pPr>
              <w:pStyle w:val="Compact"/>
              <w:jc w:val="left"/>
            </w:pPr>
            <w:r>
              <w:t xml:space="preserve">Evaluation</w:t>
            </w:r>
          </w:p>
        </w:tc>
        <w:tc>
          <w:tcPr/>
          <w:p>
            <w:pPr>
              <w:pStyle w:val="Compact"/>
              <w:jc w:val="left"/>
            </w:pPr>
            <w:r>
              <w:t xml:space="preserve">2 weeks</w:t>
            </w:r>
          </w:p>
        </w:tc>
        <w:tc>
          <w:tcPr/>
          <w:p>
            <w:pPr>
              <w:pStyle w:val="Compact"/>
              <w:jc w:val="left"/>
            </w:pPr>
            <w:r>
              <w:t xml:space="preserve">Performance analysis, feedback collection</w:t>
            </w:r>
          </w:p>
        </w:tc>
      </w:tr>
    </w:tbl>
    <w:bookmarkEnd w:id="29"/>
    <w:bookmarkStart w:id="30" w:name="risk-management"/>
    <w:p>
      <w:pPr>
        <w:pStyle w:val="Heading2"/>
      </w:pPr>
      <w:r>
        <w:t xml:space="preserve">6. Risk Management</w:t>
      </w:r>
    </w:p>
    <w:p>
      <w:pPr>
        <w:pStyle w:val="FirstParagraph"/>
      </w:pPr>
      <w:r>
        <w:t xml:space="preserve">Several risks have been identified, along with mitigation strategies:</w:t>
      </w:r>
    </w:p>
    <w:p>
      <w:pPr>
        <w:numPr>
          <w:ilvl w:val="0"/>
          <w:numId w:val="1006"/>
        </w:numPr>
        <w:pStyle w:val="Compact"/>
      </w:pPr>
      <w:r>
        <w:rPr>
          <w:bCs/>
          <w:b/>
        </w:rPr>
        <w:t xml:space="preserve">Service Disruption:</w:t>
      </w:r>
      <w:r>
        <w:t xml:space="preserve"> </w:t>
      </w:r>
      <w:r>
        <w:t xml:space="preserve">Mitigated by thorough testing in a staging environment before production deployment.</w:t>
      </w:r>
    </w:p>
    <w:p>
      <w:pPr>
        <w:numPr>
          <w:ilvl w:val="0"/>
          <w:numId w:val="1006"/>
        </w:numPr>
        <w:pStyle w:val="Compact"/>
      </w:pPr>
      <w:r>
        <w:rPr>
          <w:bCs/>
          <w:b/>
        </w:rPr>
        <w:t xml:space="preserve">Compliance Issues:</w:t>
      </w:r>
      <w:r>
        <w:t xml:space="preserve"> </w:t>
      </w:r>
      <w:r>
        <w:t xml:space="preserve">Addressed by incorporating United Kingdom regulatory requirements into the Cookbook designs.</w:t>
      </w:r>
    </w:p>
    <w:p>
      <w:pPr>
        <w:numPr>
          <w:ilvl w:val="0"/>
          <w:numId w:val="1006"/>
        </w:numPr>
        <w:pStyle w:val="Compact"/>
      </w:pPr>
      <w:r>
        <w:rPr>
          <w:bCs/>
          <w:b/>
        </w:rPr>
        <w:t xml:space="preserve">Team Resistance:</w:t>
      </w:r>
      <w:r>
        <w:t xml:space="preserve"> </w:t>
      </w:r>
      <w:r>
        <w:t xml:space="preserve">Managed through comprehensive training and change management initiatives.</w:t>
      </w:r>
    </w:p>
    <w:bookmarkEnd w:id="30"/>
    <w:bookmarkStart w:id="31" w:name="conclusion"/>
    <w:p>
      <w:pPr>
        <w:pStyle w:val="Heading2"/>
      </w:pPr>
      <w:r>
        <w:t xml:space="preserve">7. Conclusion</w:t>
      </w:r>
    </w:p>
    <w:p>
      <w:pPr>
        <w:pStyle w:val="FirstParagraph"/>
      </w:pPr>
      <w:r>
        <w:t xml:space="preserve">This Experiment Protocol provides a structured approach to implementing Chef in the United Kingdom Manchester environment. By following this protocol, we aim to enhance our infrastructure management capabilities, ensure compliance, and improve overall operational efficiency. The insights gained from this experiment will inform future decisions regarding the adoption and expansion of Chef across other regions.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Chef Infrastructure in United Kingdom Manchester</dc:title>
  <dc:creator/>
  <dc:language>en</dc:language>
  <cp:keywords/>
  <dcterms:created xsi:type="dcterms:W3CDTF">2026-10-10T01:16:45Z</dcterms:created>
  <dcterms:modified xsi:type="dcterms:W3CDTF">2026-10-10T01:16:45Z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