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experiment-protocol-chemical-engineer"/>
    <w:p>
      <w:pPr>
        <w:pStyle w:val="Heading1"/>
      </w:pPr>
      <w:r>
        <w:t xml:space="preserve">Experiment Protocol: Chemical Engineer</w:t>
      </w:r>
    </w:p>
    <w:p>
      <w:pPr>
        <w:pStyle w:val="FirstParagraph"/>
      </w:pPr>
      <w:r>
        <w:rPr>
          <w:bCs/>
          <w:b/>
        </w:rPr>
        <w:t xml:space="preserve">Location:</w:t>
      </w:r>
      <w:r>
        <w:t xml:space="preserve"> </w:t>
      </w:r>
      <w:r>
        <w:t xml:space="preserve">Egypt Cairo</w:t>
      </w:r>
    </w:p>
    <w:p>
      <w:pPr>
        <w:pStyle w:val="BodyText"/>
      </w:pPr>
      <w:r>
        <w:rPr>
          <w:bCs/>
          <w:b/>
        </w:rPr>
        <w:t xml:space="preserve">Document ID:</w:t>
      </w:r>
      <w:r>
        <w:t xml:space="preserve"> </w:t>
      </w:r>
      <w:r>
        <w:t xml:space="preserve">CP-EGY-2024-001</w:t>
      </w:r>
    </w:p>
    <w:p>
      <w:pPr>
        <w:pStyle w:val="BodyText"/>
      </w:pPr>
      <w:r>
        <w:rPr>
          <w:bCs/>
          <w:b/>
        </w:rPr>
        <w:t xml:space="preserve">Date:</w:t>
      </w:r>
      <w:r>
        <w:t xml:space="preserve"> </w:t>
      </w:r>
      <w:r>
        <w:t xml:space="preserve">October 24, 2024</w:t>
      </w:r>
    </w:p>
    <w:p>
      <w:pPr>
        <w:pStyle w:val="BodyText"/>
      </w:pPr>
      <w:r>
        <w:rPr>
          <w:bCs/>
          <w:b/>
        </w:rPr>
        <w:t xml:space="preserve">Prepared By:</w:t>
      </w:r>
      <w:r>
        <w:t xml:space="preserve"> </w:t>
      </w:r>
      <w:r>
        <w:t xml:space="preserve">Senior Chemical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chemical engineering experiments within the industrial and academic facilities located in Egypt Cairo. The primary objective is to ensure that all Chemical Engineer personnel adhere to strict safety, quality, and operational standards while conducting experiments related to process optimization, material synthesis, or environmental analysis.</w:t>
      </w:r>
    </w:p>
    <w:p>
      <w:pPr>
        <w:pStyle w:val="BodyText"/>
      </w:pPr>
      <w:r>
        <w:t xml:space="preserve">Given the diverse industrial landscape in Egypt Cairo, ranging from petrochemical plants in the Suez Canal Economic Zone to pharmaceutical manufacturing in the 6th of October City, this protocol is designed to be adaptable yet rigorous. It aims to minimize risks, ensure data integrity, and comply with local Egyptian regulations and international best practices.</w:t>
      </w:r>
    </w:p>
    <w:bookmarkEnd w:id="21"/>
    <w:bookmarkStart w:id="22" w:name="scope-and-applicability"/>
    <w:p>
      <w:pPr>
        <w:pStyle w:val="Heading2"/>
      </w:pPr>
      <w:r>
        <w:t xml:space="preserve">2. Scope and Applicability</w:t>
      </w:r>
    </w:p>
    <w:p>
      <w:pPr>
        <w:pStyle w:val="FirstParagraph"/>
      </w:pPr>
      <w:r>
        <w:t xml:space="preserve">This protocol applies to all Chemical Engineer staff, researchers, and technicians operating within laboratory and pilot plant environments in Egypt Cairo. It covers:</w:t>
      </w:r>
    </w:p>
    <w:p>
      <w:pPr>
        <w:numPr>
          <w:ilvl w:val="0"/>
          <w:numId w:val="1001"/>
        </w:numPr>
        <w:pStyle w:val="Compact"/>
      </w:pPr>
      <w:r>
        <w:t xml:space="preserve">Pre-experiment planning and risk assessment.</w:t>
      </w:r>
    </w:p>
    <w:p>
      <w:pPr>
        <w:numPr>
          <w:ilvl w:val="0"/>
          <w:numId w:val="1001"/>
        </w:numPr>
        <w:pStyle w:val="Compact"/>
      </w:pPr>
      <w:r>
        <w:t xml:space="preserve">Equipment calibration and maintenance.</w:t>
      </w:r>
    </w:p>
    <w:p>
      <w:pPr>
        <w:numPr>
          <w:ilvl w:val="0"/>
          <w:numId w:val="1001"/>
        </w:numPr>
        <w:pStyle w:val="Compact"/>
      </w:pPr>
      <w:r>
        <w:t xml:space="preserve">Safety protocols specific to the Egyptian context.</w:t>
      </w:r>
    </w:p>
    <w:p>
      <w:pPr>
        <w:numPr>
          <w:ilvl w:val="0"/>
          <w:numId w:val="1001"/>
        </w:numPr>
        <w:pStyle w:val="Compact"/>
      </w:pPr>
      <w:r>
        <w:t xml:space="preserve">Data collection, analysis, and reporting.</w:t>
      </w:r>
    </w:p>
    <w:p>
      <w:pPr>
        <w:numPr>
          <w:ilvl w:val="0"/>
          <w:numId w:val="1001"/>
        </w:numPr>
        <w:pStyle w:val="Compact"/>
      </w:pPr>
      <w:r>
        <w:t xml:space="preserve">Waste management and environmental compliance.</w:t>
      </w:r>
    </w:p>
    <w:bookmarkEnd w:id="22"/>
    <w:bookmarkStart w:id="25" w:name="safety-and-regulatory-compliance"/>
    <w:p>
      <w:pPr>
        <w:pStyle w:val="Heading2"/>
      </w:pPr>
      <w:r>
        <w:t xml:space="preserve">3. Safety and Regulatory Compliance</w:t>
      </w:r>
    </w:p>
    <w:p>
      <w:pPr>
        <w:pStyle w:val="FirstParagraph"/>
      </w:pPr>
      <w:r>
        <w:t xml:space="preserve">Safety is the paramount concern for every Chemical Engineer. In Egypt Cairo, operations must comply with the Egyptian Environmental Affairs Agency (EEAA) guidelines and the Ministry of Labor's occupational health and safety standards.</w:t>
      </w:r>
    </w:p>
    <w:p>
      <w:pPr>
        <w:pStyle w:val="BodyText"/>
      </w:pPr>
      <w:r>
        <w:rPr>
          <w:bCs/>
          <w:b/>
        </w:rPr>
        <w:t xml:space="preserve">Warning:</w:t>
      </w:r>
      <w:r>
        <w:t xml:space="preserve"> </w:t>
      </w:r>
      <w:r>
        <w:t xml:space="preserve">Failure to adhere to safety protocols may result in severe penalties, operational shutdowns, and harm to personnel. All Chemical Engineer staff must undergo mandatory safety training before commencing any experiment.</w:t>
      </w:r>
    </w:p>
    <w:bookmarkStart w:id="23" w:name="personal-protective-equipment-ppe"/>
    <w:p>
      <w:pPr>
        <w:pStyle w:val="Heading3"/>
      </w:pPr>
      <w:r>
        <w:t xml:space="preserve">3.1 Personal Protective Equipment (PPE)</w:t>
      </w:r>
    </w:p>
    <w:p>
      <w:pPr>
        <w:pStyle w:val="FirstParagraph"/>
      </w:pPr>
      <w:r>
        <w:t xml:space="preserve">All personnel must wear appropriate PPE, including:</w:t>
      </w:r>
    </w:p>
    <w:p>
      <w:pPr>
        <w:numPr>
          <w:ilvl w:val="0"/>
          <w:numId w:val="1002"/>
        </w:numPr>
        <w:pStyle w:val="Compact"/>
      </w:pPr>
      <w:r>
        <w:t xml:space="preserve">Lab coats or chemical-resistant suits.</w:t>
      </w:r>
    </w:p>
    <w:p>
      <w:pPr>
        <w:numPr>
          <w:ilvl w:val="0"/>
          <w:numId w:val="1002"/>
        </w:numPr>
        <w:pStyle w:val="Compact"/>
      </w:pPr>
      <w:r>
        <w:t xml:space="preserve">Safety goggles or face shields.</w:t>
      </w:r>
    </w:p>
    <w:p>
      <w:pPr>
        <w:numPr>
          <w:ilvl w:val="0"/>
          <w:numId w:val="1002"/>
        </w:numPr>
        <w:pStyle w:val="Compact"/>
      </w:pPr>
      <w:r>
        <w:t xml:space="preserve">Nitrile or chemical-resistant gloves.</w:t>
      </w:r>
    </w:p>
    <w:p>
      <w:pPr>
        <w:numPr>
          <w:ilvl w:val="0"/>
          <w:numId w:val="1002"/>
        </w:numPr>
        <w:pStyle w:val="Compact"/>
      </w:pPr>
      <w:r>
        <w:t xml:space="preserve">Closed-toe shoes and long pants.</w:t>
      </w:r>
    </w:p>
    <w:p>
      <w:pPr>
        <w:numPr>
          <w:ilvl w:val="0"/>
          <w:numId w:val="1002"/>
        </w:numPr>
        <w:pStyle w:val="Compact"/>
      </w:pPr>
      <w:r>
        <w:t xml:space="preserve">Respiratory protection when handling volatile substances.</w:t>
      </w:r>
    </w:p>
    <w:bookmarkEnd w:id="23"/>
    <w:bookmarkStart w:id="24" w:name="emergency-procedures"/>
    <w:p>
      <w:pPr>
        <w:pStyle w:val="Heading3"/>
      </w:pPr>
      <w:r>
        <w:t xml:space="preserve">3.2 Emergency Procedures</w:t>
      </w:r>
    </w:p>
    <w:p>
      <w:pPr>
        <w:pStyle w:val="FirstParagraph"/>
      </w:pPr>
      <w:r>
        <w:t xml:space="preserve">In the event of an accident, Chemical Engineer staff must:</w:t>
      </w:r>
    </w:p>
    <w:p>
      <w:pPr>
        <w:numPr>
          <w:ilvl w:val="0"/>
          <w:numId w:val="1003"/>
        </w:numPr>
        <w:pStyle w:val="Compact"/>
      </w:pPr>
      <w:r>
        <w:t xml:space="preserve">Immediately activate the nearest emergency alarm.</w:t>
      </w:r>
    </w:p>
    <w:p>
      <w:pPr>
        <w:numPr>
          <w:ilvl w:val="0"/>
          <w:numId w:val="1003"/>
        </w:numPr>
        <w:pStyle w:val="Compact"/>
      </w:pPr>
      <w:r>
        <w:t xml:space="preserve">Evacuate the area following the designated routes.</w:t>
      </w:r>
    </w:p>
    <w:p>
      <w:pPr>
        <w:numPr>
          <w:ilvl w:val="0"/>
          <w:numId w:val="1003"/>
        </w:numPr>
        <w:pStyle w:val="Compact"/>
      </w:pPr>
      <w:r>
        <w:t xml:space="preserve">Contact local emergency services (Egypt Police: 122, Ambulance: 123).</w:t>
      </w:r>
    </w:p>
    <w:p>
      <w:pPr>
        <w:numPr>
          <w:ilvl w:val="0"/>
          <w:numId w:val="1003"/>
        </w:numPr>
        <w:pStyle w:val="Compact"/>
      </w:pPr>
      <w:r>
        <w:t xml:space="preserve">Report the incident to the facility's safety officer within 24 hours.</w:t>
      </w:r>
    </w:p>
    <w:bookmarkEnd w:id="24"/>
    <w:bookmarkEnd w:id="25"/>
    <w:bookmarkStart w:id="26" w:name="pre-experiment-procedures"/>
    <w:p>
      <w:pPr>
        <w:pStyle w:val="Heading2"/>
      </w:pPr>
      <w:r>
        <w:t xml:space="preserve">4. Pre-Experiment Procedures</w:t>
      </w:r>
    </w:p>
    <w:p>
      <w:pPr>
        <w:pStyle w:val="FirstParagraph"/>
      </w:pPr>
      <w:r>
        <w:t xml:space="preserve">Before initiating any experiment, the Chemical Engineer must complete the following steps:</w:t>
      </w:r>
    </w:p>
    <w:p>
      <w:pPr>
        <w:numPr>
          <w:ilvl w:val="0"/>
          <w:numId w:val="1004"/>
        </w:numPr>
        <w:pStyle w:val="Compact"/>
      </w:pPr>
      <w:r>
        <w:rPr>
          <w:bCs/>
          <w:b/>
        </w:rPr>
        <w:t xml:space="preserve">Risk Assessment:</w:t>
      </w:r>
      <w:r>
        <w:t xml:space="preserve"> </w:t>
      </w:r>
      <w:r>
        <w:t xml:space="preserve">Conduct a thorough hazard analysis, identifying potential chemical, physical, and environmental risks.</w:t>
      </w:r>
    </w:p>
    <w:p>
      <w:pPr>
        <w:numPr>
          <w:ilvl w:val="0"/>
          <w:numId w:val="1004"/>
        </w:numPr>
        <w:pStyle w:val="Compact"/>
      </w:pPr>
      <w:r>
        <w:rPr>
          <w:bCs/>
          <w:b/>
        </w:rPr>
        <w:t xml:space="preserve">Material Preparation:</w:t>
      </w:r>
      <w:r>
        <w:t xml:space="preserve"> </w:t>
      </w:r>
      <w:r>
        <w:t xml:space="preserve">Verify the purity and quantity of all reagents. Ensure that materials are stored according to their safety data sheets (SDS).</w:t>
      </w:r>
    </w:p>
    <w:p>
      <w:pPr>
        <w:numPr>
          <w:ilvl w:val="0"/>
          <w:numId w:val="1004"/>
        </w:numPr>
        <w:pStyle w:val="Compact"/>
      </w:pPr>
      <w:r>
        <w:rPr>
          <w:bCs/>
          <w:b/>
        </w:rPr>
        <w:t xml:space="preserve">Equipment Check:</w:t>
      </w:r>
      <w:r>
        <w:t xml:space="preserve"> </w:t>
      </w:r>
      <w:r>
        <w:t xml:space="preserve">Inspect all apparatus for damage or malfunction. Calibrate instruments such as pH meters, thermocouples, and pressure gauges.</w:t>
      </w:r>
    </w:p>
    <w:p>
      <w:pPr>
        <w:numPr>
          <w:ilvl w:val="0"/>
          <w:numId w:val="1004"/>
        </w:numPr>
        <w:pStyle w:val="Compact"/>
      </w:pPr>
      <w:r>
        <w:rPr>
          <w:bCs/>
          <w:b/>
        </w:rPr>
        <w:t xml:space="preserve">Documentation:</w:t>
      </w:r>
      <w:r>
        <w:t xml:space="preserve"> </w:t>
      </w:r>
      <w:r>
        <w:t xml:space="preserve">Record the experiment's objectives, methodology, and expected outcomes in the laboratory notebook.</w:t>
      </w:r>
    </w:p>
    <w:bookmarkEnd w:id="26"/>
    <w:bookmarkStart w:id="27" w:name="experimental-procedure"/>
    <w:p>
      <w:pPr>
        <w:pStyle w:val="Heading2"/>
      </w:pPr>
      <w:r>
        <w:t xml:space="preserve">5. Experimental Procedure</w:t>
      </w:r>
    </w:p>
    <w:p>
      <w:pPr>
        <w:pStyle w:val="FirstParagraph"/>
      </w:pPr>
      <w:r>
        <w:t xml:space="preserve">The following steps outline the general procedure for conducting a chemical engineering experiment in Egypt Cairo:</w:t>
      </w:r>
    </w:p>
    <w:p>
      <w:pPr>
        <w:numPr>
          <w:ilvl w:val="0"/>
          <w:numId w:val="1005"/>
        </w:numPr>
        <w:pStyle w:val="Compact"/>
      </w:pPr>
      <w:r>
        <w:rPr>
          <w:bCs/>
          <w:b/>
        </w:rPr>
        <w:t xml:space="preserve">Setup:</w:t>
      </w:r>
      <w:r>
        <w:t xml:space="preserve"> </w:t>
      </w:r>
      <w:r>
        <w:t xml:space="preserve">Assemble the experimental setup according to the approved design. Ensure that all connections are secure and that ventilation systems are operational.</w:t>
      </w:r>
    </w:p>
    <w:p>
      <w:pPr>
        <w:numPr>
          <w:ilvl w:val="0"/>
          <w:numId w:val="1005"/>
        </w:numPr>
        <w:pStyle w:val="Compact"/>
      </w:pPr>
      <w:r>
        <w:rPr>
          <w:bCs/>
          <w:b/>
        </w:rPr>
        <w:t xml:space="preserve">Initiation:</w:t>
      </w:r>
      <w:r>
        <w:t xml:space="preserve"> </w:t>
      </w:r>
      <w:r>
        <w:t xml:space="preserve">Begin the experiment by introducing reactants or starting the process. Monitor initial conditions closely.</w:t>
      </w:r>
    </w:p>
    <w:p>
      <w:pPr>
        <w:numPr>
          <w:ilvl w:val="0"/>
          <w:numId w:val="1005"/>
        </w:numPr>
        <w:pStyle w:val="Compact"/>
      </w:pPr>
      <w:r>
        <w:rPr>
          <w:bCs/>
          <w:b/>
        </w:rPr>
        <w:t xml:space="preserve">Monitoring:</w:t>
      </w:r>
      <w:r>
        <w:t xml:space="preserve"> </w:t>
      </w:r>
      <w:r>
        <w:t xml:space="preserve">Continuously track key parameters such as temperature, pressure, flow rate, and pH. Use automated data logging systems where available.</w:t>
      </w:r>
    </w:p>
    <w:p>
      <w:pPr>
        <w:numPr>
          <w:ilvl w:val="0"/>
          <w:numId w:val="1005"/>
        </w:numPr>
        <w:pStyle w:val="Compact"/>
      </w:pPr>
      <w:r>
        <w:rPr>
          <w:bCs/>
          <w:b/>
        </w:rPr>
        <w:t xml:space="preserve">Adjustments:</w:t>
      </w:r>
      <w:r>
        <w:t xml:space="preserve"> </w:t>
      </w:r>
      <w:r>
        <w:t xml:space="preserve">Make necessary adjustments to maintain optimal conditions. Document all changes and their rationale.</w:t>
      </w:r>
    </w:p>
    <w:p>
      <w:pPr>
        <w:numPr>
          <w:ilvl w:val="0"/>
          <w:numId w:val="1005"/>
        </w:numPr>
        <w:pStyle w:val="Compact"/>
      </w:pPr>
      <w:r>
        <w:rPr>
          <w:bCs/>
          <w:b/>
        </w:rPr>
        <w:t xml:space="preserve">Termination:</w:t>
      </w:r>
      <w:r>
        <w:t xml:space="preserve"> </w:t>
      </w:r>
      <w:r>
        <w:t xml:space="preserve">Safely conclude the experiment by shutting down equipment, neutralizing hazardous materials, and securing the workspace.</w:t>
      </w:r>
    </w:p>
    <w:bookmarkEnd w:id="27"/>
    <w:bookmarkStart w:id="28" w:name="data-collection-and-analysis"/>
    <w:p>
      <w:pPr>
        <w:pStyle w:val="Heading2"/>
      </w:pPr>
      <w:r>
        <w:t xml:space="preserve">6. Data Collection and Analysis</w:t>
      </w:r>
    </w:p>
    <w:p>
      <w:pPr>
        <w:pStyle w:val="FirstParagraph"/>
      </w:pPr>
      <w:r>
        <w:t xml:space="preserve">Accurate data collection is critical for the success of any experiment. The Chemical Engineer must:</w:t>
      </w:r>
    </w:p>
    <w:p>
      <w:pPr>
        <w:numPr>
          <w:ilvl w:val="0"/>
          <w:numId w:val="1006"/>
        </w:numPr>
        <w:pStyle w:val="Compact"/>
      </w:pPr>
      <w:r>
        <w:t xml:space="preserve">Record all observations in real-time.</w:t>
      </w:r>
    </w:p>
    <w:p>
      <w:pPr>
        <w:numPr>
          <w:ilvl w:val="0"/>
          <w:numId w:val="1006"/>
        </w:numPr>
        <w:pStyle w:val="Compact"/>
      </w:pPr>
      <w:r>
        <w:t xml:space="preserve">Use standardized units (SI) for all measurements.</w:t>
      </w:r>
    </w:p>
    <w:p>
      <w:pPr>
        <w:numPr>
          <w:ilvl w:val="0"/>
          <w:numId w:val="1006"/>
        </w:numPr>
        <w:pStyle w:val="Compact"/>
      </w:pPr>
      <w:r>
        <w:t xml:space="preserve">Perform statistical analysis to validate results.</w:t>
      </w:r>
    </w:p>
    <w:p>
      <w:pPr>
        <w:numPr>
          <w:ilvl w:val="0"/>
          <w:numId w:val="1006"/>
        </w:numPr>
        <w:pStyle w:val="Compact"/>
      </w:pPr>
      <w:r>
        <w:t xml:space="preserve">Compare experimental data with theoretical models or previous studies.</w:t>
      </w:r>
    </w:p>
    <w:p>
      <w:pPr>
        <w:pStyle w:val="FirstParagraph"/>
      </w:pPr>
      <w:r>
        <w:t xml:space="preserve">All data must be stored securely and backed up regularly. In Egypt Cairo, where data integrity is increasingly important for regulatory compliance, digital records should be maintained in accordance with ISO 9001 standards.</w:t>
      </w:r>
    </w:p>
    <w:bookmarkEnd w:id="28"/>
    <w:bookmarkStart w:id="29" w:name="X697b88c3ce6fe877185159853d57af274119488"/>
    <w:p>
      <w:pPr>
        <w:pStyle w:val="Heading2"/>
      </w:pPr>
      <w:r>
        <w:t xml:space="preserve">7. Waste Management and Environmental Considerations</w:t>
      </w:r>
    </w:p>
    <w:p>
      <w:pPr>
        <w:pStyle w:val="FirstParagraph"/>
      </w:pPr>
      <w:r>
        <w:t xml:space="preserve">Proper waste management is essential to protect the environment and comply with Egyptian regulations. The Chemical Engineer must:</w:t>
      </w:r>
    </w:p>
    <w:p>
      <w:pPr>
        <w:numPr>
          <w:ilvl w:val="0"/>
          <w:numId w:val="1007"/>
        </w:numPr>
        <w:pStyle w:val="Compact"/>
      </w:pPr>
      <w:r>
        <w:t xml:space="preserve">Segregate waste into hazardous, non-hazardous, and recyclable categories.</w:t>
      </w:r>
    </w:p>
    <w:p>
      <w:pPr>
        <w:numPr>
          <w:ilvl w:val="0"/>
          <w:numId w:val="1007"/>
        </w:numPr>
        <w:pStyle w:val="Compact"/>
      </w:pPr>
      <w:r>
        <w:t xml:space="preserve">Store hazardous waste in labeled, leak-proof containers.</w:t>
      </w:r>
    </w:p>
    <w:p>
      <w:pPr>
        <w:numPr>
          <w:ilvl w:val="0"/>
          <w:numId w:val="1007"/>
        </w:numPr>
        <w:pStyle w:val="Compact"/>
      </w:pPr>
      <w:r>
        <w:t xml:space="preserve">Dispose of waste through licensed contractors approved by the EEAA.</w:t>
      </w:r>
    </w:p>
    <w:p>
      <w:pPr>
        <w:numPr>
          <w:ilvl w:val="0"/>
          <w:numId w:val="1007"/>
        </w:numPr>
        <w:pStyle w:val="Compact"/>
      </w:pPr>
      <w:r>
        <w:t xml:space="preserve">Minimize waste generation by optimizing experimental designs.</w:t>
      </w:r>
    </w:p>
    <w:bookmarkEnd w:id="29"/>
    <w:bookmarkStart w:id="30" w:name="post-experiment-procedures"/>
    <w:p>
      <w:pPr>
        <w:pStyle w:val="Heading2"/>
      </w:pPr>
      <w:r>
        <w:t xml:space="preserve">8. Post-Experiment Procedures</w:t>
      </w:r>
    </w:p>
    <w:p>
      <w:pPr>
        <w:pStyle w:val="FirstParagraph"/>
      </w:pPr>
      <w:r>
        <w:t xml:space="preserve">After completing the experiment, the Chemical Engineer must:</w:t>
      </w:r>
    </w:p>
    <w:p>
      <w:pPr>
        <w:numPr>
          <w:ilvl w:val="0"/>
          <w:numId w:val="1008"/>
        </w:numPr>
        <w:pStyle w:val="Compact"/>
      </w:pPr>
      <w:r>
        <w:t xml:space="preserve">Clean and sanitize all equipment and workspaces.</w:t>
      </w:r>
    </w:p>
    <w:p>
      <w:pPr>
        <w:numPr>
          <w:ilvl w:val="0"/>
          <w:numId w:val="1008"/>
        </w:numPr>
        <w:pStyle w:val="Compact"/>
      </w:pPr>
      <w:r>
        <w:t xml:space="preserve">Return unused materials to their designated storage areas.</w:t>
      </w:r>
    </w:p>
    <w:p>
      <w:pPr>
        <w:numPr>
          <w:ilvl w:val="0"/>
          <w:numId w:val="1008"/>
        </w:numPr>
        <w:pStyle w:val="Compact"/>
      </w:pPr>
      <w:r>
        <w:t xml:space="preserve">Compile a detailed report summarizing the experiment's findings.</w:t>
      </w:r>
    </w:p>
    <w:p>
      <w:pPr>
        <w:numPr>
          <w:ilvl w:val="0"/>
          <w:numId w:val="1008"/>
        </w:numPr>
        <w:pStyle w:val="Compact"/>
      </w:pPr>
      <w:r>
        <w:t xml:space="preserve">Submit the report to the supervising authority for review.</w:t>
      </w:r>
    </w:p>
    <w:bookmarkEnd w:id="30"/>
    <w:bookmarkStart w:id="31" w:name="conclusion"/>
    <w:p>
      <w:pPr>
        <w:pStyle w:val="Heading2"/>
      </w:pPr>
      <w:r>
        <w:t xml:space="preserve">9. Conclusion</w:t>
      </w:r>
    </w:p>
    <w:p>
      <w:pPr>
        <w:pStyle w:val="FirstParagraph"/>
      </w:pPr>
      <w:r>
        <w:t xml:space="preserve">This Experiment Protocol provides a comprehensive framework for Chemical Engineer professionals operating in Egypt Cairo. By adhering to these guidelines, personnel can ensure the safety, efficiency, and reliability of their experiments while contributing to the advancement of chemical engineering practices in Egypt.</w:t>
      </w:r>
    </w:p>
    <w:bookmarkEnd w:id="31"/>
    <w:p>
      <w:pPr>
        <w:pStyle w:val="BodyText"/>
      </w:pPr>
      <w:r>
        <w:rPr>
          <w:bCs/>
          <w:b/>
        </w:rPr>
        <w:t xml:space="preserve">Prepared By:</w:t>
      </w:r>
    </w:p>
    <w:p>
      <w:pPr>
        <w:pStyle w:val="BodyText"/>
      </w:pPr>
      <w:r>
        <w:t xml:space="preserve">Name: _________________________</w:t>
      </w:r>
    </w:p>
    <w:p>
      <w:pPr>
        <w:pStyle w:val="BodyText"/>
      </w:pPr>
      <w:r>
        <w:t xml:space="preserve">Title: Senior Chemical Engineer</w:t>
      </w:r>
    </w:p>
    <w:p>
      <w:pPr>
        <w:pStyle w:val="BodyText"/>
      </w:pPr>
      <w:r>
        <w:t xml:space="preserve">Date: _________________________</w:t>
      </w:r>
    </w:p>
    <w:p>
      <w:pPr>
        <w:pStyle w:val="BodyText"/>
      </w:pPr>
      <w:r>
        <w:rPr>
          <w:bCs/>
          <w:b/>
        </w:rPr>
        <w:t xml:space="preserve">Approved By:</w:t>
      </w:r>
    </w:p>
    <w:p>
      <w:pPr>
        <w:pStyle w:val="BodyText"/>
      </w:pPr>
      <w:r>
        <w:t xml:space="preserve">Name: _________________________</w:t>
      </w:r>
    </w:p>
    <w:p>
      <w:pPr>
        <w:pStyle w:val="BodyText"/>
      </w:pPr>
      <w:r>
        <w:t xml:space="preserve">Title: Laboratory Director</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Egypt Cairo</dc:title>
  <dc:creator/>
  <dc:language>en</dc:language>
  <cp:keywords/>
  <dcterms:created xsi:type="dcterms:W3CDTF">2026-10-10T01:52:25Z</dcterms:created>
  <dcterms:modified xsi:type="dcterms:W3CDTF">2026-10-10T01:52:25Z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